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86" w:rsidRPr="00211B87" w:rsidRDefault="000D1C86" w:rsidP="00E31ADD">
      <w:pPr>
        <w:pStyle w:val="Sinespaciado"/>
        <w:rPr>
          <w:sz w:val="24"/>
          <w:szCs w:val="24"/>
          <w:lang w:val="es-MX"/>
        </w:rPr>
      </w:pPr>
    </w:p>
    <w:p w:rsidR="00EB13C6" w:rsidRDefault="00EB13C6"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w:t>
      </w:r>
      <w:proofErr w:type="gramStart"/>
      <w:r w:rsidRPr="00222D13">
        <w:rPr>
          <w:rFonts w:ascii="Arial Narrow" w:hAnsi="Arial Narrow" w:cs="Arial Narrow"/>
          <w:b/>
          <w:bCs/>
          <w:sz w:val="24"/>
          <w:szCs w:val="24"/>
          <w:lang w:val="es-MX"/>
        </w:rPr>
        <w:t>diferidos</w:t>
      </w:r>
      <w:proofErr w:type="gramEnd"/>
      <w:r w:rsidRPr="00222D13">
        <w:rPr>
          <w:rFonts w:ascii="Arial Narrow" w:hAnsi="Arial Narrow" w:cs="Arial Narrow"/>
          <w:b/>
          <w:bCs/>
          <w:sz w:val="24"/>
          <w:szCs w:val="24"/>
          <w:lang w:val="es-MX"/>
        </w:rPr>
        <w:t xml:space="preserve">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222D13"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D7280A">
        <w:rPr>
          <w:rFonts w:ascii="Arial Narrow" w:hAnsi="Arial Narrow" w:cs="Arial Narrow"/>
          <w:lang w:val="es-MX"/>
        </w:rPr>
        <w:t xml:space="preserve">fecha </w:t>
      </w:r>
      <w:r w:rsidRPr="00D7280A">
        <w:rPr>
          <w:rFonts w:ascii="Arial Narrow" w:hAnsi="Arial Narrow" w:cs="Arial Narrow"/>
          <w:b/>
          <w:bCs/>
          <w:u w:val="single"/>
          <w:lang w:val="es-MX"/>
        </w:rPr>
        <w:t xml:space="preserve"> </w:t>
      </w:r>
      <w:r w:rsidR="00191BF2">
        <w:rPr>
          <w:rFonts w:ascii="Arial Narrow" w:hAnsi="Arial Narrow" w:cs="Arial Narrow"/>
          <w:b/>
          <w:bCs/>
          <w:u w:val="single"/>
          <w:lang w:val="es-MX"/>
        </w:rPr>
        <w:t>22</w:t>
      </w:r>
      <w:r w:rsidRPr="00D7280A">
        <w:rPr>
          <w:rFonts w:ascii="Arial Narrow" w:hAnsi="Arial Narrow" w:cs="Arial Narrow"/>
          <w:b/>
          <w:bCs/>
          <w:u w:val="single"/>
          <w:lang w:val="es-MX"/>
        </w:rPr>
        <w:t xml:space="preserve"> </w:t>
      </w:r>
      <w:r w:rsidRPr="00D7280A">
        <w:rPr>
          <w:rFonts w:ascii="Arial Narrow" w:hAnsi="Arial Narrow" w:cs="Arial Narrow"/>
          <w:b/>
          <w:bCs/>
          <w:lang w:val="es-MX"/>
        </w:rPr>
        <w:t xml:space="preserve"> </w:t>
      </w:r>
      <w:r w:rsidRPr="00D7280A">
        <w:rPr>
          <w:rFonts w:ascii="Arial Narrow" w:hAnsi="Arial Narrow" w:cs="Arial Narrow"/>
          <w:lang w:val="es-MX"/>
        </w:rPr>
        <w:t xml:space="preserve">de </w:t>
      </w:r>
      <w:r w:rsidR="00096AD5">
        <w:rPr>
          <w:rFonts w:ascii="Arial Narrow" w:hAnsi="Arial Narrow" w:cs="Arial Narrow"/>
          <w:b/>
          <w:bCs/>
          <w:u w:val="single"/>
          <w:lang w:val="es-MX"/>
        </w:rPr>
        <w:t>JUNIO</w:t>
      </w:r>
      <w:r w:rsidR="002B49C9" w:rsidRPr="00D7280A">
        <w:rPr>
          <w:rFonts w:ascii="Arial Narrow" w:hAnsi="Arial Narrow" w:cs="Arial Narrow"/>
          <w:b/>
          <w:bCs/>
          <w:lang w:val="es-MX"/>
        </w:rPr>
        <w:t xml:space="preserve"> </w:t>
      </w:r>
      <w:r w:rsidRPr="00D7280A">
        <w:rPr>
          <w:rFonts w:ascii="Arial Narrow" w:hAnsi="Arial Narrow" w:cs="Arial Narrow"/>
          <w:lang w:val="es-MX"/>
        </w:rPr>
        <w:t xml:space="preserve">de </w:t>
      </w:r>
      <w:r w:rsidRPr="00D7280A">
        <w:rPr>
          <w:rFonts w:ascii="Arial Narrow" w:hAnsi="Arial Narrow" w:cs="Arial Narrow"/>
          <w:b/>
          <w:bCs/>
          <w:u w:val="single"/>
          <w:lang w:val="es-MX"/>
        </w:rPr>
        <w:t>201</w:t>
      </w:r>
      <w:r w:rsidR="00F64E5A">
        <w:rPr>
          <w:rFonts w:ascii="Arial Narrow" w:hAnsi="Arial Narrow" w:cs="Arial Narrow"/>
          <w:b/>
          <w:bCs/>
          <w:u w:val="single"/>
          <w:lang w:val="es-MX"/>
        </w:rPr>
        <w:t>8</w:t>
      </w:r>
      <w:r w:rsidRPr="00222D13">
        <w:rPr>
          <w:rFonts w:ascii="Arial Narrow" w:hAnsi="Arial Narrow" w:cs="Arial Narrow"/>
          <w:lang w:val="es-MX"/>
        </w:rPr>
        <w:t xml:space="preserve">, para  participar  en  la  licitación </w:t>
      </w:r>
      <w:r w:rsidR="00191BF2">
        <w:rPr>
          <w:rFonts w:ascii="Arial Narrow" w:hAnsi="Arial Narrow" w:cs="Arial Narrow"/>
          <w:b/>
          <w:bCs/>
          <w:sz w:val="24"/>
          <w:szCs w:val="24"/>
          <w:u w:val="single"/>
          <w:lang w:val="es-ES"/>
        </w:rPr>
        <w:t>SINL-CPE-023</w:t>
      </w:r>
      <w:r w:rsidR="002B49C9">
        <w:rPr>
          <w:rFonts w:ascii="Arial Narrow" w:hAnsi="Arial Narrow" w:cs="Arial Narrow"/>
          <w:b/>
          <w:bCs/>
          <w:sz w:val="24"/>
          <w:szCs w:val="24"/>
          <w:u w:val="single"/>
          <w:lang w:val="es-ES"/>
        </w:rPr>
        <w:t>-</w:t>
      </w:r>
      <w:r w:rsidRPr="00FA02AD">
        <w:rPr>
          <w:rFonts w:ascii="Arial Narrow" w:hAnsi="Arial Narrow" w:cs="Arial Narrow"/>
          <w:b/>
          <w:bCs/>
          <w:sz w:val="24"/>
          <w:szCs w:val="24"/>
          <w:u w:val="single"/>
          <w:lang w:val="es-ES"/>
        </w:rPr>
        <w:t>201</w:t>
      </w:r>
      <w:r w:rsidR="00F64E5A">
        <w:rPr>
          <w:rFonts w:ascii="Arial Narrow" w:hAnsi="Arial Narrow" w:cs="Arial Narrow"/>
          <w:b/>
          <w:bCs/>
          <w:sz w:val="24"/>
          <w:szCs w:val="24"/>
          <w:u w:val="single"/>
          <w:lang w:val="es-ES"/>
        </w:rPr>
        <w:t>8</w:t>
      </w:r>
      <w:r w:rsidRPr="00222D13">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222D13">
        <w:rPr>
          <w:rFonts w:ascii="Arial Narrow" w:hAnsi="Arial Narrow" w:cs="Arial Narrow"/>
          <w:b/>
          <w:bCs/>
          <w:sz w:val="32"/>
          <w:szCs w:val="32"/>
          <w:u w:val="single"/>
          <w:lang w:val="es-MX"/>
        </w:rPr>
        <w:t>B      A      S      E      S</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222D13">
        <w:rPr>
          <w:rFonts w:ascii="Arial Narrow" w:hAnsi="Arial Narrow" w:cs="Arial Narrow"/>
          <w:b/>
          <w:bCs/>
          <w:lang w:val="es-MX"/>
        </w:rPr>
        <w:t>1.- GENERALIDADES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1.1</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DEFINICIONES.-</w:t>
      </w:r>
    </w:p>
    <w:p w:rsidR="005716D1" w:rsidRPr="00222D13" w:rsidRDefault="005716D1">
      <w:pPr>
        <w:pStyle w:val="Textoindependiente21"/>
        <w:tabs>
          <w:tab w:val="clear" w:pos="0"/>
          <w:tab w:val="left" w:pos="2160"/>
        </w:tabs>
        <w:rPr>
          <w:rFonts w:ascii="Arial Narrow" w:hAnsi="Arial Narrow" w:cs="Arial Narrow"/>
          <w:lang w:val="es-MX"/>
        </w:rPr>
      </w:pPr>
      <w:r w:rsidRPr="00222D13">
        <w:rPr>
          <w:rFonts w:ascii="Arial Narrow" w:hAnsi="Arial Narrow" w:cs="Arial Narrow"/>
          <w:lang w:val="es-MX"/>
        </w:rPr>
        <w:t>Para los efectos de estas Bases se entenderá por:</w:t>
      </w:r>
    </w:p>
    <w:p w:rsidR="005716D1" w:rsidRPr="00222D13" w:rsidRDefault="005716D1">
      <w:pPr>
        <w:pStyle w:val="Textoindependiente21"/>
        <w:tabs>
          <w:tab w:val="clear" w:pos="0"/>
          <w:tab w:val="left" w:pos="2160"/>
        </w:tabs>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A).- DEPENDENCIA, la Secretaría de </w:t>
      </w:r>
      <w:r w:rsidR="007370F4" w:rsidRPr="00222D13">
        <w:rPr>
          <w:rFonts w:ascii="Arial Narrow" w:hAnsi="Arial Narrow" w:cs="Arial Narrow"/>
          <w:lang w:val="es-MX"/>
        </w:rPr>
        <w:t>Infraestructura</w:t>
      </w:r>
      <w:r w:rsidRPr="00222D13">
        <w:rPr>
          <w:rFonts w:ascii="Arial Narrow" w:hAnsi="Arial Narrow" w:cs="Arial Narrow"/>
          <w:lang w:val="es-MX"/>
        </w:rPr>
        <w:t xml:space="preserve"> </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CONCURSANTE, la persona física o moral que presenta una propuesta técnica y económica en la licitación;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C).- CONTRATISTA, la persona física o moral que firma un contrato para llevar a cabo los trabajos;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D).- TRABAJOS U OBRA, los que son objetos de esta licitación y que se indican en la BASE 2.1;</w:t>
      </w:r>
    </w:p>
    <w:p w:rsidR="005716D1" w:rsidRPr="00222D13"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222D13"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1.2</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ORIGEN DE LOS FONDOS.-</w:t>
      </w:r>
    </w:p>
    <w:p w:rsidR="006050A1" w:rsidRDefault="00071B82" w:rsidP="006050A1">
      <w:pPr>
        <w:jc w:val="both"/>
        <w:rPr>
          <w:rFonts w:ascii="Arial Narrow" w:hAnsi="Arial Narrow" w:cs="Arial Narrow"/>
          <w:b/>
          <w:sz w:val="18"/>
          <w:szCs w:val="18"/>
          <w:u w:val="single"/>
          <w:lang w:val="es-MX"/>
        </w:rPr>
      </w:pPr>
      <w:r w:rsidRPr="00253B0D">
        <w:rPr>
          <w:rFonts w:ascii="Arial Narrow" w:hAnsi="Arial Narrow" w:cs="Arial Narrow"/>
          <w:lang w:val="es-MX"/>
        </w:rPr>
        <w:t>Los recursos financieros necesarios para llevar a cabo estos trabajos provienen del oficio aprobación presupuestal</w:t>
      </w:r>
      <w:r w:rsidR="00187B2C" w:rsidRPr="00253B0D">
        <w:rPr>
          <w:rFonts w:ascii="Arial Narrow" w:hAnsi="Arial Narrow" w:cs="Arial Narrow"/>
          <w:lang w:val="es-MX"/>
        </w:rPr>
        <w:t>:</w:t>
      </w:r>
      <w:r w:rsidR="00D668D6" w:rsidRPr="00253B0D">
        <w:rPr>
          <w:rFonts w:ascii="Arial Narrow" w:hAnsi="Arial Narrow" w:cs="Arial Narrow"/>
          <w:lang w:val="es-MX"/>
        </w:rPr>
        <w:t xml:space="preserve"> </w:t>
      </w:r>
      <w:r w:rsidR="006050A1" w:rsidRPr="00253B0D">
        <w:rPr>
          <w:rFonts w:ascii="Arial Narrow" w:hAnsi="Arial Narrow" w:cs="Arial Narrow"/>
          <w:b/>
          <w:lang w:val="es-MX"/>
        </w:rPr>
        <w:t>RECURSOS ESTATAL</w:t>
      </w:r>
      <w:r w:rsidR="007E5530">
        <w:rPr>
          <w:rFonts w:ascii="Arial Narrow" w:hAnsi="Arial Narrow" w:cs="Arial Narrow"/>
          <w:b/>
          <w:lang w:val="es-MX"/>
        </w:rPr>
        <w:t xml:space="preserve"> </w:t>
      </w:r>
      <w:r w:rsidR="00191BF2">
        <w:rPr>
          <w:rFonts w:ascii="Arial Narrow" w:hAnsi="Arial Narrow" w:cs="Arial Narrow"/>
          <w:b/>
          <w:lang w:val="es-MX"/>
        </w:rPr>
        <w:t>PEI-0110</w:t>
      </w:r>
      <w:r w:rsidR="00096AD5" w:rsidRPr="00096AD5">
        <w:rPr>
          <w:rFonts w:ascii="Arial Narrow" w:hAnsi="Arial Narrow" w:cs="Arial Narrow"/>
          <w:b/>
          <w:lang w:val="es-MX"/>
        </w:rPr>
        <w:t>/2018 de</w:t>
      </w:r>
      <w:r w:rsidR="00191BF2">
        <w:rPr>
          <w:rFonts w:ascii="Arial Narrow" w:hAnsi="Arial Narrow" w:cs="Arial Narrow"/>
          <w:b/>
          <w:sz w:val="22"/>
          <w:szCs w:val="22"/>
          <w:lang w:val="es-MX"/>
        </w:rPr>
        <w:t xml:space="preserve"> fecha 08</w:t>
      </w:r>
      <w:r w:rsidR="00E55FE7" w:rsidRPr="00E55FE7">
        <w:rPr>
          <w:rFonts w:ascii="Arial Narrow" w:hAnsi="Arial Narrow" w:cs="Arial Narrow"/>
          <w:b/>
          <w:sz w:val="22"/>
          <w:szCs w:val="22"/>
          <w:lang w:val="es-MX"/>
        </w:rPr>
        <w:t xml:space="preserve"> de </w:t>
      </w:r>
      <w:r w:rsidR="00191BF2">
        <w:rPr>
          <w:rFonts w:ascii="Arial Narrow" w:hAnsi="Arial Narrow" w:cs="Arial Narrow"/>
          <w:b/>
          <w:sz w:val="22"/>
          <w:szCs w:val="22"/>
          <w:lang w:val="es-MX"/>
        </w:rPr>
        <w:t>Juni</w:t>
      </w:r>
      <w:r w:rsidR="00096AD5">
        <w:rPr>
          <w:rFonts w:ascii="Arial Narrow" w:hAnsi="Arial Narrow" w:cs="Arial Narrow"/>
          <w:b/>
          <w:sz w:val="22"/>
          <w:szCs w:val="22"/>
          <w:lang w:val="es-MX"/>
        </w:rPr>
        <w:t>o</w:t>
      </w:r>
      <w:r w:rsidR="00E55FE7" w:rsidRPr="00E55FE7">
        <w:rPr>
          <w:rFonts w:ascii="Arial Narrow" w:hAnsi="Arial Narrow" w:cs="Arial Narrow"/>
          <w:b/>
          <w:sz w:val="22"/>
          <w:szCs w:val="22"/>
          <w:lang w:val="es-MX"/>
        </w:rPr>
        <w:t xml:space="preserve"> de 201</w:t>
      </w:r>
      <w:r w:rsidR="00096AD5">
        <w:rPr>
          <w:rFonts w:ascii="Arial Narrow" w:hAnsi="Arial Narrow" w:cs="Arial Narrow"/>
          <w:b/>
          <w:sz w:val="22"/>
          <w:szCs w:val="22"/>
          <w:lang w:val="es-MX"/>
        </w:rPr>
        <w:t>8</w:t>
      </w:r>
    </w:p>
    <w:p w:rsidR="009F09BE" w:rsidRPr="00D668D6" w:rsidRDefault="009F09BE" w:rsidP="009F09BE">
      <w:pPr>
        <w:jc w:val="both"/>
        <w:rPr>
          <w:rFonts w:ascii="Arial Narrow" w:hAnsi="Arial Narrow" w:cs="Arial Narrow"/>
          <w:b/>
          <w:sz w:val="18"/>
          <w:szCs w:val="18"/>
          <w:u w:val="single"/>
          <w:lang w:val="es-MX"/>
        </w:rPr>
      </w:pPr>
    </w:p>
    <w:p w:rsidR="002572E3" w:rsidRDefault="002572E3" w:rsidP="002572E3">
      <w:pPr>
        <w:jc w:val="both"/>
        <w:rPr>
          <w:rFonts w:ascii="Arial Narrow" w:hAnsi="Arial Narrow" w:cs="Arial Narrow"/>
          <w:sz w:val="12"/>
          <w:szCs w:val="12"/>
          <w:lang w:val="es-MX"/>
        </w:rPr>
      </w:pPr>
    </w:p>
    <w:p w:rsidR="00922F05" w:rsidRDefault="00922F05" w:rsidP="00922F05">
      <w:pPr>
        <w:jc w:val="both"/>
        <w:rPr>
          <w:rFonts w:ascii="Arial Narrow" w:hAnsi="Arial Narrow" w:cs="Arial Narrow"/>
          <w:b/>
          <w:sz w:val="18"/>
          <w:szCs w:val="18"/>
          <w:u w:val="single"/>
          <w:lang w:val="es-MX"/>
        </w:rPr>
      </w:pPr>
    </w:p>
    <w:p w:rsidR="00497A59" w:rsidRPr="00222D13" w:rsidRDefault="00497A59" w:rsidP="00C5648F">
      <w:pPr>
        <w:jc w:val="both"/>
        <w:rPr>
          <w:rFonts w:ascii="Arial Narrow" w:hAnsi="Arial Narrow" w:cs="Arial Narrow"/>
          <w:sz w:val="12"/>
          <w:szCs w:val="12"/>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1.2.1</w:t>
      </w:r>
    </w:p>
    <w:p w:rsidR="005716D1" w:rsidRPr="00497A59"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497A59">
        <w:rPr>
          <w:rFonts w:ascii="Arial Narrow" w:hAnsi="Arial Narrow" w:cs="Arial Narrow"/>
          <w:b/>
          <w:bCs/>
          <w:lang w:val="es-MX"/>
        </w:rPr>
        <w:t>APROBACIÓN PRIMER EJERCICIO.-</w:t>
      </w:r>
    </w:p>
    <w:p w:rsidR="005716D1" w:rsidRPr="00497A59"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5716D1" w:rsidRPr="00222D13"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En su caso, el monto aprobado para el primer ejercicio es la cantidad de $ </w:t>
      </w:r>
      <w:r w:rsidRPr="00222D13">
        <w:rPr>
          <w:rFonts w:ascii="Arial Narrow" w:hAnsi="Arial Narrow" w:cs="Arial Narrow"/>
          <w:b/>
          <w:bCs/>
          <w:lang w:val="es-MX"/>
        </w:rPr>
        <w:t>(</w:t>
      </w:r>
      <w:r w:rsidRPr="00222D13">
        <w:rPr>
          <w:rFonts w:ascii="Arial Narrow" w:hAnsi="Arial Narrow" w:cs="Arial Narrow"/>
          <w:b/>
          <w:bCs/>
          <w:sz w:val="22"/>
          <w:szCs w:val="22"/>
          <w:u w:val="single"/>
          <w:effect w:val="blinkBackground"/>
          <w:lang w:val="es-MX"/>
        </w:rPr>
        <w:t>Se cuenta con el total de los recursos</w:t>
      </w:r>
      <w:r w:rsidRPr="00222D13">
        <w:rPr>
          <w:rFonts w:ascii="Arial Narrow" w:hAnsi="Arial Narrow" w:cs="Arial Narrow"/>
          <w:b/>
          <w:bCs/>
          <w:lang w:val="es-MX"/>
        </w:rPr>
        <w:t>)</w:t>
      </w:r>
      <w:r w:rsidRPr="00222D13">
        <w:rPr>
          <w:rFonts w:ascii="Arial Narrow" w:hAnsi="Arial Narrow" w:cs="Arial Narrow"/>
          <w:lang w:val="es-MX"/>
        </w:rPr>
        <w:t xml:space="preserve">.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 </w:t>
      </w:r>
    </w:p>
    <w:p w:rsidR="005716D1" w:rsidRPr="00222D13"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32"/>
          <w:lang w:val="es-MX"/>
        </w:rPr>
      </w:pPr>
    </w:p>
    <w:p w:rsidR="005716D1" w:rsidRPr="00222D13"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1.3</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NEGOCIACIÓN.-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Ninguna de las condiciones establecidas en este documento ni las proposiciones que se presenten podrán ser negociadas.</w:t>
      </w:r>
    </w:p>
    <w:p w:rsidR="00071B82" w:rsidRDefault="00071B82">
      <w:pPr>
        <w:pStyle w:val="Sangra2detindependiente"/>
        <w:rPr>
          <w:rFonts w:ascii="Arial Narrow" w:hAnsi="Arial Narrow" w:cs="Arial Narrow"/>
          <w:b/>
          <w:bCs/>
          <w:lang w:val="es-MX"/>
        </w:rPr>
      </w:pPr>
    </w:p>
    <w:p w:rsidR="005716D1" w:rsidRPr="00222D13" w:rsidRDefault="005716D1">
      <w:pPr>
        <w:pStyle w:val="Sangra2detindependiente"/>
        <w:rPr>
          <w:rFonts w:ascii="Arial Narrow" w:hAnsi="Arial Narrow" w:cs="Arial Narrow"/>
          <w:b/>
          <w:bCs/>
          <w:lang w:val="es-MX"/>
        </w:rPr>
      </w:pPr>
      <w:r w:rsidRPr="00222D13">
        <w:rPr>
          <w:rFonts w:ascii="Arial Narrow" w:hAnsi="Arial Narrow" w:cs="Arial Narrow"/>
          <w:b/>
          <w:bCs/>
          <w:lang w:val="es-MX"/>
        </w:rPr>
        <w:t>1.4</w:t>
      </w:r>
    </w:p>
    <w:p w:rsidR="005716D1" w:rsidRPr="00222D13" w:rsidRDefault="005716D1">
      <w:pPr>
        <w:pStyle w:val="Sangra2detindependiente"/>
        <w:rPr>
          <w:rFonts w:ascii="Arial Narrow" w:hAnsi="Arial Narrow" w:cs="Arial Narrow"/>
          <w:lang w:val="es-MX"/>
        </w:rPr>
      </w:pPr>
      <w:r w:rsidRPr="00222D13">
        <w:rPr>
          <w:rFonts w:ascii="Arial Narrow" w:hAnsi="Arial Narrow" w:cs="Arial Narrow"/>
          <w:b/>
          <w:bCs/>
          <w:lang w:val="es-MX"/>
        </w:rPr>
        <w:t>IDIOMA.-</w:t>
      </w:r>
    </w:p>
    <w:p w:rsidR="005716D1" w:rsidRPr="00222D13" w:rsidRDefault="005716D1">
      <w:pPr>
        <w:pStyle w:val="Sangra2detindependiente"/>
        <w:rPr>
          <w:rFonts w:ascii="Arial Narrow" w:hAnsi="Arial Narrow" w:cs="Arial Narrow"/>
          <w:lang w:val="es-MX"/>
        </w:rPr>
      </w:pPr>
      <w:r w:rsidRPr="00222D13">
        <w:rPr>
          <w:rFonts w:ascii="Arial Narrow" w:hAnsi="Arial Narrow" w:cs="Arial Narrow"/>
          <w:lang w:val="es-MX"/>
        </w:rPr>
        <w:t xml:space="preserve">Las propuestas deberán presentarse sólo en español. </w:t>
      </w:r>
    </w:p>
    <w:p w:rsidR="005716D1" w:rsidRPr="00222D13" w:rsidRDefault="005716D1">
      <w:pPr>
        <w:pStyle w:val="Sangra2detindependiente"/>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1.5.-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MONEDA.-</w:t>
      </w:r>
      <w:r w:rsidRPr="00222D13">
        <w:rPr>
          <w:rFonts w:ascii="Arial Narrow" w:hAnsi="Arial Narrow" w:cs="Arial Narrow"/>
          <w:lang w:val="es-MX"/>
        </w:rPr>
        <w:t xml:space="preserve"> </w:t>
      </w:r>
    </w:p>
    <w:p w:rsidR="005716D1" w:rsidRPr="00222D13" w:rsidRDefault="005716D1">
      <w:pPr>
        <w:pStyle w:val="Sangra2detindependiente"/>
        <w:rPr>
          <w:rFonts w:ascii="Arial Narrow" w:hAnsi="Arial Narrow" w:cs="Arial Narrow"/>
          <w:lang w:val="es-MX"/>
        </w:rPr>
      </w:pPr>
      <w:r w:rsidRPr="00222D13">
        <w:rPr>
          <w:rFonts w:ascii="Arial Narrow" w:hAnsi="Arial Narrow" w:cs="Arial Narrow"/>
          <w:lang w:val="es-MX"/>
        </w:rPr>
        <w:t>Las proposiciones deberán presentarse en moneda nacional (peso mexicano). Los pagos también se efectuarán en moneda nacional (peso mexicano).</w:t>
      </w:r>
    </w:p>
    <w:p w:rsidR="005716D1" w:rsidRPr="00222D13" w:rsidRDefault="005716D1">
      <w:pPr>
        <w:pStyle w:val="Sangra2detindependiente"/>
        <w:ind w:left="0"/>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2.- DE LOS TRABAJOS</w:t>
      </w:r>
    </w:p>
    <w:p w:rsidR="005716D1" w:rsidRPr="00222D13" w:rsidRDefault="005716D1">
      <w:pPr>
        <w:pStyle w:val="Sangradetextonormal1"/>
        <w:ind w:left="426" w:firstLine="0"/>
        <w:jc w:val="both"/>
        <w:rPr>
          <w:rFonts w:ascii="Arial Narrow" w:hAnsi="Arial Narrow" w:cs="Arial Narrow"/>
          <w:lang w:val="es-MX"/>
        </w:rPr>
      </w:pPr>
    </w:p>
    <w:p w:rsidR="005716D1" w:rsidRPr="00222D13" w:rsidRDefault="005716D1">
      <w:pPr>
        <w:pStyle w:val="Sangradetextonormal1"/>
        <w:ind w:left="426" w:firstLine="0"/>
        <w:jc w:val="both"/>
        <w:rPr>
          <w:rFonts w:ascii="Arial Narrow" w:hAnsi="Arial Narrow" w:cs="Arial Narrow"/>
          <w:sz w:val="20"/>
          <w:szCs w:val="20"/>
          <w:lang w:val="es-MX"/>
        </w:rPr>
      </w:pPr>
      <w:r w:rsidRPr="00222D13">
        <w:rPr>
          <w:rFonts w:ascii="Arial Narrow" w:hAnsi="Arial Narrow" w:cs="Arial Narrow"/>
          <w:sz w:val="20"/>
          <w:szCs w:val="20"/>
          <w:lang w:val="es-MX"/>
        </w:rPr>
        <w:t>2.1</w:t>
      </w:r>
    </w:p>
    <w:p w:rsidR="005716D1" w:rsidRPr="00222D13" w:rsidRDefault="005716D1">
      <w:pPr>
        <w:pStyle w:val="Sangradetextonormal1"/>
        <w:ind w:left="426" w:firstLine="0"/>
        <w:jc w:val="both"/>
        <w:rPr>
          <w:rFonts w:ascii="Arial Narrow" w:hAnsi="Arial Narrow" w:cs="Arial Narrow"/>
          <w:sz w:val="20"/>
          <w:szCs w:val="20"/>
          <w:lang w:val="es-MX"/>
        </w:rPr>
      </w:pPr>
      <w:r w:rsidRPr="00222D13">
        <w:rPr>
          <w:rFonts w:ascii="Arial Narrow" w:hAnsi="Arial Narrow" w:cs="Arial Narrow"/>
          <w:sz w:val="20"/>
          <w:szCs w:val="20"/>
          <w:lang w:val="es-MX"/>
        </w:rPr>
        <w:t xml:space="preserve">DESCRIPCIÓN Y UBICACIÓN.- </w:t>
      </w:r>
    </w:p>
    <w:p w:rsidR="00191BF2" w:rsidRDefault="005716D1" w:rsidP="00191BF2">
      <w:pPr>
        <w:rPr>
          <w:rFonts w:ascii="Arial Narrow" w:hAnsi="Arial Narrow"/>
          <w:b/>
          <w:bCs/>
          <w:lang w:val="es-MX"/>
        </w:rPr>
      </w:pPr>
      <w:r w:rsidRPr="00222D13">
        <w:rPr>
          <w:lang w:val="es-MX"/>
        </w:rPr>
        <w:t xml:space="preserve">         </w:t>
      </w:r>
      <w:r w:rsidRPr="00071B82">
        <w:rPr>
          <w:rFonts w:ascii="Arial Narrow" w:hAnsi="Arial Narrow" w:cs="Arial Narrow"/>
          <w:lang w:val="es-MX"/>
        </w:rPr>
        <w:t>Los trabajos a ejecutarse consisten en</w:t>
      </w:r>
      <w:r w:rsidR="003E6B79" w:rsidRPr="00071B82">
        <w:rPr>
          <w:rFonts w:ascii="Arial Narrow" w:hAnsi="Arial Narrow" w:cs="Arial Narrow"/>
          <w:lang w:val="es-MX"/>
        </w:rPr>
        <w:t>:</w:t>
      </w:r>
      <w:r w:rsidR="005B0FDF">
        <w:rPr>
          <w:rFonts w:ascii="Arial Narrow" w:hAnsi="Arial Narrow"/>
          <w:b/>
        </w:rPr>
        <w:t xml:space="preserve"> </w:t>
      </w:r>
      <w:r w:rsidR="00191BF2" w:rsidRPr="00576245">
        <w:rPr>
          <w:rFonts w:ascii="Arial Narrow" w:hAnsi="Arial Narrow"/>
          <w:b/>
          <w:bCs/>
          <w:lang w:val="es-MX"/>
        </w:rPr>
        <w:t>Obra Exterior, adecuaciones interiores e instalaciones especiales del Hospital General de Sabinas.</w:t>
      </w:r>
    </w:p>
    <w:p w:rsidR="0075475C" w:rsidRDefault="0075475C" w:rsidP="00EF43C4">
      <w:pPr>
        <w:rPr>
          <w:rFonts w:ascii="Arial Narrow" w:hAnsi="Arial Narrow"/>
          <w:b/>
          <w:bCs/>
          <w:lang w:val="es-MX"/>
        </w:rPr>
      </w:pPr>
    </w:p>
    <w:p w:rsidR="0075475C" w:rsidRDefault="0075475C" w:rsidP="00EF43C4">
      <w:pPr>
        <w:rPr>
          <w:rFonts w:ascii="Arial Narrow" w:hAnsi="Arial Narrow"/>
          <w:b/>
          <w:bCs/>
          <w:lang w:val="es-MX"/>
        </w:rPr>
      </w:pPr>
    </w:p>
    <w:p w:rsidR="005716D1" w:rsidRPr="00222D13" w:rsidRDefault="005716D1" w:rsidP="00EF43C4">
      <w:pPr>
        <w:rPr>
          <w:rFonts w:ascii="Arial Narrow" w:hAnsi="Arial Narrow" w:cs="Arial Narrow"/>
          <w:b/>
          <w:bCs/>
          <w:lang w:val="es-MX"/>
        </w:rPr>
      </w:pPr>
      <w:r w:rsidRPr="00222D13">
        <w:rPr>
          <w:rFonts w:ascii="Arial Narrow" w:hAnsi="Arial Narrow" w:cs="Arial Narrow"/>
          <w:b/>
          <w:bCs/>
          <w:lang w:val="es-MX"/>
        </w:rPr>
        <w:t>2.2</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b/>
          <w:bCs/>
          <w:lang w:val="es-MX"/>
        </w:rPr>
        <w:t>PLAZO DE EJECUCIÓN.-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F53694">
        <w:rPr>
          <w:rFonts w:ascii="Arial Narrow" w:hAnsi="Arial Narrow" w:cs="Arial Narrow"/>
          <w:lang w:val="es-MX"/>
        </w:rPr>
        <w:t xml:space="preserve">Será de </w:t>
      </w:r>
      <w:r w:rsidR="00191BF2">
        <w:rPr>
          <w:rFonts w:ascii="Arial Narrow" w:hAnsi="Arial Narrow" w:cs="Arial Narrow"/>
          <w:b/>
          <w:bCs/>
          <w:u w:val="single"/>
          <w:lang w:val="es-MX"/>
        </w:rPr>
        <w:t>36</w:t>
      </w:r>
      <w:r w:rsidR="002572E3">
        <w:rPr>
          <w:rFonts w:ascii="Arial Narrow" w:hAnsi="Arial Narrow" w:cs="Arial Narrow"/>
          <w:b/>
          <w:bCs/>
          <w:u w:val="single"/>
          <w:lang w:val="es-MX"/>
        </w:rPr>
        <w:t>0</w:t>
      </w:r>
      <w:r w:rsidR="001C6F7E" w:rsidRPr="00F53694">
        <w:rPr>
          <w:rFonts w:ascii="Arial Narrow" w:hAnsi="Arial Narrow" w:cs="Arial Narrow"/>
          <w:b/>
          <w:bCs/>
          <w:u w:val="single"/>
          <w:lang w:val="es-MX"/>
        </w:rPr>
        <w:t xml:space="preserve"> </w:t>
      </w:r>
      <w:r w:rsidRPr="00F53694">
        <w:rPr>
          <w:rFonts w:ascii="Arial Narrow" w:hAnsi="Arial Narrow" w:cs="Arial Narrow"/>
          <w:b/>
          <w:bCs/>
          <w:lang w:val="es-MX"/>
        </w:rPr>
        <w:t xml:space="preserve"> </w:t>
      </w:r>
      <w:r w:rsidRPr="00F53694">
        <w:rPr>
          <w:rFonts w:ascii="Arial Narrow" w:hAnsi="Arial Narrow" w:cs="Arial Narrow"/>
          <w:lang w:val="es-MX"/>
        </w:rPr>
        <w:t xml:space="preserve">días calendario, siendo su fecha estimada de inicio </w:t>
      </w:r>
      <w:r w:rsidRPr="00460B7D">
        <w:rPr>
          <w:rFonts w:ascii="Arial Narrow" w:hAnsi="Arial Narrow" w:cs="Arial Narrow"/>
          <w:lang w:val="es-MX"/>
        </w:rPr>
        <w:t xml:space="preserve">el  </w:t>
      </w:r>
      <w:r w:rsidR="00FB2EF1">
        <w:rPr>
          <w:rFonts w:ascii="Arial Narrow" w:hAnsi="Arial Narrow" w:cs="Arial Narrow"/>
          <w:b/>
          <w:bCs/>
          <w:u w:val="single"/>
          <w:lang w:val="es-MX"/>
        </w:rPr>
        <w:t>17</w:t>
      </w:r>
      <w:r w:rsidRPr="00460B7D">
        <w:rPr>
          <w:rFonts w:ascii="Arial Narrow" w:hAnsi="Arial Narrow" w:cs="Arial Narrow"/>
          <w:b/>
          <w:bCs/>
          <w:lang w:val="es-MX"/>
        </w:rPr>
        <w:t xml:space="preserve">  </w:t>
      </w:r>
      <w:r w:rsidRPr="00460B7D">
        <w:rPr>
          <w:rFonts w:ascii="Arial Narrow" w:hAnsi="Arial Narrow" w:cs="Arial Narrow"/>
          <w:lang w:val="es-MX"/>
        </w:rPr>
        <w:t xml:space="preserve">de </w:t>
      </w:r>
      <w:r w:rsidR="00096AD5">
        <w:rPr>
          <w:rFonts w:ascii="Arial Narrow" w:hAnsi="Arial Narrow" w:cs="Arial Narrow"/>
          <w:b/>
          <w:bCs/>
          <w:u w:val="single"/>
          <w:lang w:val="es-MX"/>
        </w:rPr>
        <w:t>AGOSTO</w:t>
      </w:r>
      <w:r w:rsidRPr="00460B7D">
        <w:rPr>
          <w:rFonts w:ascii="Arial Narrow" w:hAnsi="Arial Narrow" w:cs="Arial Narrow"/>
          <w:b/>
          <w:bCs/>
          <w:lang w:val="es-MX"/>
        </w:rPr>
        <w:t xml:space="preserve"> </w:t>
      </w:r>
      <w:r w:rsidRPr="00460B7D">
        <w:rPr>
          <w:rFonts w:ascii="Arial Narrow" w:hAnsi="Arial Narrow" w:cs="Arial Narrow"/>
          <w:lang w:val="es-MX"/>
        </w:rPr>
        <w:t xml:space="preserve">de  </w:t>
      </w:r>
      <w:r w:rsidRPr="00460B7D">
        <w:rPr>
          <w:rFonts w:ascii="Arial Narrow" w:hAnsi="Arial Narrow" w:cs="Arial Narrow"/>
          <w:b/>
          <w:bCs/>
          <w:u w:val="single"/>
          <w:lang w:val="es-MX"/>
        </w:rPr>
        <w:t>20</w:t>
      </w:r>
      <w:r w:rsidR="00E55FE7">
        <w:rPr>
          <w:rFonts w:ascii="Arial Narrow" w:hAnsi="Arial Narrow" w:cs="Arial Narrow"/>
          <w:b/>
          <w:bCs/>
          <w:u w:val="single"/>
          <w:lang w:val="es-MX"/>
        </w:rPr>
        <w:t>18</w:t>
      </w:r>
      <w:r w:rsidRPr="00460B7D">
        <w:rPr>
          <w:rFonts w:ascii="Arial Narrow" w:hAnsi="Arial Narrow" w:cs="Arial Narrow"/>
          <w:lang w:val="es-MX"/>
        </w:rPr>
        <w:t xml:space="preserve">, y de terminación el  </w:t>
      </w:r>
      <w:r w:rsidR="00FB2EF1">
        <w:rPr>
          <w:rFonts w:ascii="Arial Narrow" w:hAnsi="Arial Narrow" w:cs="Arial Narrow"/>
          <w:b/>
          <w:bCs/>
          <w:u w:val="single"/>
          <w:lang w:val="es-MX"/>
        </w:rPr>
        <w:t>11</w:t>
      </w:r>
      <w:r w:rsidRPr="00460B7D">
        <w:rPr>
          <w:rFonts w:ascii="Arial Narrow" w:hAnsi="Arial Narrow" w:cs="Arial Narrow"/>
          <w:b/>
          <w:bCs/>
          <w:u w:val="single"/>
          <w:lang w:val="es-MX"/>
        </w:rPr>
        <w:t xml:space="preserve"> </w:t>
      </w:r>
      <w:r w:rsidRPr="00460B7D">
        <w:rPr>
          <w:rFonts w:ascii="Arial Narrow" w:hAnsi="Arial Narrow" w:cs="Arial Narrow"/>
          <w:lang w:val="es-MX"/>
        </w:rPr>
        <w:t xml:space="preserve">de </w:t>
      </w:r>
      <w:r w:rsidRPr="00460B7D">
        <w:rPr>
          <w:rFonts w:ascii="Arial Narrow" w:hAnsi="Arial Narrow" w:cs="Arial Narrow"/>
          <w:b/>
          <w:bCs/>
          <w:u w:val="single"/>
          <w:lang w:val="es-MX"/>
        </w:rPr>
        <w:t xml:space="preserve"> </w:t>
      </w:r>
      <w:r w:rsidR="00FB2EF1">
        <w:rPr>
          <w:rFonts w:ascii="Arial Narrow" w:hAnsi="Arial Narrow" w:cs="Arial Narrow"/>
          <w:b/>
          <w:bCs/>
          <w:u w:val="single"/>
          <w:lang w:val="es-MX"/>
        </w:rPr>
        <w:t>AGOSTO</w:t>
      </w:r>
      <w:r w:rsidR="00A1343F" w:rsidRPr="00460B7D">
        <w:rPr>
          <w:rFonts w:ascii="Arial Narrow" w:hAnsi="Arial Narrow" w:cs="Arial Narrow"/>
          <w:b/>
          <w:bCs/>
          <w:u w:val="single"/>
          <w:lang w:val="es-MX"/>
        </w:rPr>
        <w:t xml:space="preserve"> </w:t>
      </w:r>
      <w:r w:rsidRPr="00460B7D">
        <w:rPr>
          <w:rFonts w:ascii="Arial Narrow" w:hAnsi="Arial Narrow" w:cs="Arial Narrow"/>
          <w:lang w:val="es-MX"/>
        </w:rPr>
        <w:t xml:space="preserve">de </w:t>
      </w:r>
      <w:r w:rsidRPr="00460B7D">
        <w:rPr>
          <w:rFonts w:ascii="Arial Narrow" w:hAnsi="Arial Narrow" w:cs="Arial Narrow"/>
          <w:b/>
          <w:bCs/>
          <w:u w:val="single"/>
          <w:lang w:val="es-MX"/>
        </w:rPr>
        <w:t>20</w:t>
      </w:r>
      <w:r w:rsidR="00E55FE7">
        <w:rPr>
          <w:rFonts w:ascii="Arial Narrow" w:hAnsi="Arial Narrow" w:cs="Arial Narrow"/>
          <w:b/>
          <w:bCs/>
          <w:u w:val="single"/>
          <w:lang w:val="es-MX"/>
        </w:rPr>
        <w:t>1</w:t>
      </w:r>
      <w:r w:rsidR="00FB2EF1">
        <w:rPr>
          <w:rFonts w:ascii="Arial Narrow" w:hAnsi="Arial Narrow" w:cs="Arial Narrow"/>
          <w:b/>
          <w:bCs/>
          <w:u w:val="single"/>
          <w:lang w:val="es-MX"/>
        </w:rPr>
        <w:t>9</w:t>
      </w:r>
      <w:r w:rsidRPr="00460B7D">
        <w:rPr>
          <w:rFonts w:ascii="Arial Narrow" w:hAnsi="Arial Narrow" w:cs="Arial Narrow"/>
          <w:u w:val="single"/>
          <w:lang w:val="es-MX"/>
        </w:rPr>
        <w:t>.</w:t>
      </w:r>
    </w:p>
    <w:p w:rsidR="005716D1"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Sin embargo EL CONCURSANTE podrá comprometerse a terminar los trabajos en un plazo menor al fijado.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2.2.1</w:t>
      </w:r>
    </w:p>
    <w:p w:rsidR="005716D1" w:rsidRDefault="005716D1">
      <w:pPr>
        <w:pStyle w:val="Ttulo3"/>
        <w:rPr>
          <w:lang w:val="es-MX"/>
        </w:rPr>
      </w:pPr>
      <w:r w:rsidRPr="00222D13">
        <w:rPr>
          <w:lang w:val="es-MX"/>
        </w:rPr>
        <w:t>PRÓRROGA DE INICIO.-</w:t>
      </w:r>
    </w:p>
    <w:p w:rsidR="004579BC" w:rsidRPr="004579BC" w:rsidRDefault="004579BC" w:rsidP="004579BC">
      <w:pPr>
        <w:rPr>
          <w:lang w:val="es-MX"/>
        </w:rPr>
      </w:pPr>
    </w:p>
    <w:p w:rsidR="005716D1" w:rsidRPr="00222D13" w:rsidRDefault="005716D1" w:rsidP="00A874EB">
      <w:pPr>
        <w:pStyle w:val="Textoindependiente21"/>
        <w:rPr>
          <w:rFonts w:ascii="Arial Narrow" w:hAnsi="Arial Narrow" w:cs="Arial Narrow"/>
          <w:lang w:val="es-MX"/>
        </w:rPr>
      </w:pPr>
      <w:r w:rsidRPr="00222D13">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A efecto de celebrar el CONVENIO correspondiente EL CONTRATISTA deberá presentar copia del cheque emitido por la Secretaría de </w:t>
      </w:r>
      <w:r w:rsidRPr="00352432">
        <w:rPr>
          <w:rFonts w:ascii="Arial Narrow" w:hAnsi="Arial Narrow" w:cs="Arial Narrow"/>
          <w:lang w:val="es-MX"/>
        </w:rPr>
        <w:t>Finanzas y Tesorería General del Estado,</w:t>
      </w:r>
      <w:r w:rsidR="007370F4" w:rsidRPr="00352432">
        <w:rPr>
          <w:rFonts w:ascii="Arial Narrow" w:hAnsi="Arial Narrow" w:cs="Arial Narrow"/>
          <w:lang w:val="es-MX"/>
        </w:rPr>
        <w:t xml:space="preserve"> o en su caso copia de la transferencia electrónica donde le depositan el monto del anticipo,</w:t>
      </w:r>
      <w:r w:rsidRPr="00352432">
        <w:rPr>
          <w:rFonts w:ascii="Arial Narrow" w:hAnsi="Arial Narrow" w:cs="Arial Narrow"/>
          <w:lang w:val="es-MX"/>
        </w:rPr>
        <w:t xml:space="preserve"> el día hábil siguiente</w:t>
      </w:r>
      <w:r w:rsidRPr="00222D13">
        <w:rPr>
          <w:rFonts w:ascii="Arial Narrow" w:hAnsi="Arial Narrow" w:cs="Arial Narrow"/>
          <w:lang w:val="es-MX"/>
        </w:rPr>
        <w:t xml:space="preserve"> de la fecha que ostente será considerado como la fecha de inicio y se recorrerá el programa de ejecución.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VISITA A LOS SITIOS DE EJECUCIÓN.-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096AD5">
      <w:pPr>
        <w:pStyle w:val="Piedepgina"/>
        <w:jc w:val="both"/>
        <w:rPr>
          <w:rFonts w:ascii="Arial Narrow" w:hAnsi="Arial Narrow" w:cs="Arial Narrow"/>
          <w:lang w:val="es-MX"/>
        </w:rPr>
      </w:pPr>
      <w:r w:rsidRPr="00222D13">
        <w:rPr>
          <w:rFonts w:ascii="Arial Narrow" w:hAnsi="Arial Narrow" w:cs="Arial Narrow"/>
          <w:lang w:val="es-MX"/>
        </w:rPr>
        <w:t xml:space="preserve">LOS CONCURSANTES podrán acudir el </w:t>
      </w:r>
      <w:r w:rsidR="00FB2EF1">
        <w:rPr>
          <w:rFonts w:ascii="Arial Narrow" w:hAnsi="Arial Narrow" w:cs="Arial Narrow"/>
          <w:b/>
          <w:bCs/>
          <w:u w:val="single"/>
          <w:lang w:val="es-MX"/>
        </w:rPr>
        <w:t>03</w:t>
      </w:r>
      <w:r w:rsidR="00E55FE7">
        <w:rPr>
          <w:rFonts w:ascii="Arial Narrow" w:hAnsi="Arial Narrow" w:cs="Arial Narrow"/>
          <w:b/>
          <w:bCs/>
          <w:u w:val="single"/>
          <w:lang w:val="es-MX"/>
        </w:rPr>
        <w:t xml:space="preserve"> DE </w:t>
      </w:r>
      <w:r w:rsidR="00FB2EF1">
        <w:rPr>
          <w:rFonts w:ascii="Arial Narrow" w:hAnsi="Arial Narrow" w:cs="Arial Narrow"/>
          <w:b/>
          <w:bCs/>
          <w:u w:val="single"/>
          <w:lang w:val="es-MX"/>
        </w:rPr>
        <w:t>JUL</w:t>
      </w:r>
      <w:r w:rsidR="00096AD5">
        <w:rPr>
          <w:rFonts w:ascii="Arial Narrow" w:hAnsi="Arial Narrow" w:cs="Arial Narrow"/>
          <w:b/>
          <w:bCs/>
          <w:u w:val="single"/>
          <w:lang w:val="es-MX"/>
        </w:rPr>
        <w:t>IO</w:t>
      </w:r>
      <w:r w:rsidR="0032597B">
        <w:rPr>
          <w:rFonts w:ascii="Arial Narrow" w:hAnsi="Arial Narrow" w:cs="Arial Narrow"/>
          <w:b/>
          <w:bCs/>
          <w:u w:val="single"/>
          <w:lang w:val="es-MX"/>
        </w:rPr>
        <w:t xml:space="preserve"> </w:t>
      </w:r>
      <w:r w:rsidRPr="00222D13">
        <w:rPr>
          <w:rFonts w:ascii="Arial Narrow" w:hAnsi="Arial Narrow" w:cs="Arial Narrow"/>
          <w:b/>
          <w:bCs/>
          <w:u w:val="single"/>
          <w:lang w:val="es-MX"/>
        </w:rPr>
        <w:t>DE 201</w:t>
      </w:r>
      <w:r w:rsidR="00F64E5A">
        <w:rPr>
          <w:rFonts w:ascii="Arial Narrow" w:hAnsi="Arial Narrow" w:cs="Arial Narrow"/>
          <w:b/>
          <w:bCs/>
          <w:u w:val="single"/>
          <w:lang w:val="es-MX"/>
        </w:rPr>
        <w:t xml:space="preserve">8 </w:t>
      </w:r>
      <w:r w:rsidRPr="00222D13">
        <w:rPr>
          <w:rFonts w:ascii="Arial Narrow" w:hAnsi="Arial Narrow" w:cs="Arial Narrow"/>
          <w:lang w:val="es-MX"/>
        </w:rPr>
        <w:t xml:space="preserve">a las </w:t>
      </w:r>
      <w:r w:rsidRPr="00222D13">
        <w:rPr>
          <w:rFonts w:ascii="Arial Narrow" w:hAnsi="Arial Narrow" w:cs="Arial Narrow"/>
          <w:b/>
          <w:bCs/>
          <w:u w:val="single"/>
          <w:lang w:val="es-MX"/>
        </w:rPr>
        <w:t>0</w:t>
      </w:r>
      <w:r w:rsidR="00860DDE">
        <w:rPr>
          <w:rFonts w:ascii="Arial Narrow" w:hAnsi="Arial Narrow" w:cs="Arial Narrow"/>
          <w:b/>
          <w:bCs/>
          <w:u w:val="single"/>
          <w:lang w:val="es-MX"/>
        </w:rPr>
        <w:t>8</w:t>
      </w:r>
      <w:r w:rsidRPr="00222D13">
        <w:rPr>
          <w:rFonts w:ascii="Arial Narrow" w:hAnsi="Arial Narrow" w:cs="Arial Narrow"/>
          <w:b/>
          <w:bCs/>
          <w:u w:val="single"/>
          <w:lang w:val="es-MX"/>
        </w:rPr>
        <w:t>:00</w:t>
      </w:r>
      <w:r w:rsidRPr="00222D13">
        <w:rPr>
          <w:rFonts w:ascii="Arial Narrow" w:hAnsi="Arial Narrow" w:cs="Arial Narrow"/>
          <w:b/>
          <w:bCs/>
          <w:lang w:val="es-MX"/>
        </w:rPr>
        <w:t xml:space="preserve"> </w:t>
      </w:r>
      <w:r w:rsidRPr="00222D13">
        <w:rPr>
          <w:rFonts w:ascii="Arial Narrow" w:hAnsi="Arial Narrow" w:cs="Arial Narrow"/>
          <w:lang w:val="es-MX"/>
        </w:rPr>
        <w:t xml:space="preserve">horas a las </w:t>
      </w:r>
      <w:bookmarkStart w:id="0" w:name="_GoBack"/>
      <w:r w:rsidRPr="00222D13">
        <w:rPr>
          <w:rFonts w:ascii="Arial Narrow" w:hAnsi="Arial Narrow" w:cs="Arial Narrow"/>
          <w:b/>
          <w:bCs/>
          <w:u w:val="single"/>
          <w:lang w:val="es-MX"/>
        </w:rPr>
        <w:t>OFICINAS DE LA DIRECCIÓN DE</w:t>
      </w:r>
      <w:r w:rsidR="003C4E3E">
        <w:rPr>
          <w:rFonts w:ascii="Arial Narrow" w:hAnsi="Arial Narrow" w:cs="Arial Narrow"/>
          <w:b/>
          <w:bCs/>
          <w:u w:val="single"/>
          <w:lang w:val="es-MX"/>
        </w:rPr>
        <w:t xml:space="preserve"> OBRAS ESPECIALES</w:t>
      </w:r>
      <w:r w:rsidRPr="00222D13">
        <w:rPr>
          <w:rFonts w:ascii="Arial Narrow" w:hAnsi="Arial Narrow" w:cs="Arial Narrow"/>
          <w:b/>
          <w:bCs/>
          <w:u w:val="single"/>
          <w:lang w:val="es-MX"/>
        </w:rPr>
        <w:t xml:space="preserve"> SITO EN EL </w:t>
      </w:r>
      <w:r w:rsidR="003C4E3E">
        <w:rPr>
          <w:rFonts w:ascii="Arial Narrow" w:hAnsi="Arial Narrow" w:cs="Arial Narrow"/>
          <w:b/>
          <w:bCs/>
          <w:u w:val="single"/>
          <w:lang w:val="es-MX"/>
        </w:rPr>
        <w:t>SÉPTIMO</w:t>
      </w:r>
      <w:r w:rsidRPr="00222D13">
        <w:rPr>
          <w:rFonts w:ascii="Arial Narrow" w:hAnsi="Arial Narrow" w:cs="Arial Narrow"/>
          <w:b/>
          <w:bCs/>
          <w:u w:val="single"/>
          <w:lang w:val="es-MX"/>
        </w:rPr>
        <w:t xml:space="preserve"> PISO DEL EDIFICIO UBICADO EN LA CALLE WASHINGTON 648 OTE. ENTRE ZARAGOZA Y ZUAZUA CENTRO DE MONTERREY NUEVO LEÓN, TELÉFONO 2020-6782,</w:t>
      </w:r>
      <w:r w:rsidRPr="00222D13">
        <w:rPr>
          <w:rFonts w:ascii="Arial Narrow" w:hAnsi="Arial Narrow" w:cs="Arial Narrow"/>
          <w:b/>
          <w:bCs/>
          <w:lang w:val="es-MX"/>
        </w:rPr>
        <w:t xml:space="preserve"> </w:t>
      </w:r>
      <w:r w:rsidRPr="00222D13">
        <w:rPr>
          <w:rFonts w:ascii="Arial Narrow" w:hAnsi="Arial Narrow" w:cs="Arial Narrow"/>
          <w:lang w:val="es-MX"/>
        </w:rPr>
        <w:t xml:space="preserve">donde serán atendidos por el C. </w:t>
      </w:r>
      <w:r w:rsidR="003C4E3E" w:rsidRPr="003C4E3E">
        <w:rPr>
          <w:rFonts w:ascii="Arial Narrow" w:hAnsi="Arial Narrow"/>
          <w:b/>
          <w:noProof/>
          <w:sz w:val="22"/>
          <w:szCs w:val="22"/>
          <w:u w:val="single"/>
          <w:lang w:val="pt-BR"/>
        </w:rPr>
        <w:t>ING. JOSÉ ELEUTERIO GARCÍA VELÁZQUEZ,</w:t>
      </w:r>
      <w:r w:rsidR="003C4E3E">
        <w:rPr>
          <w:rFonts w:ascii="Arial Narrow" w:hAnsi="Arial Narrow"/>
          <w:b/>
          <w:noProof/>
          <w:sz w:val="22"/>
          <w:szCs w:val="22"/>
          <w:u w:val="single"/>
          <w:lang w:val="pt-BR"/>
        </w:rPr>
        <w:t xml:space="preserve"> </w:t>
      </w:r>
      <w:r w:rsidR="003C4E3E" w:rsidRPr="003C4E3E">
        <w:rPr>
          <w:rFonts w:ascii="Arial Narrow" w:hAnsi="Arial Narrow"/>
          <w:b/>
          <w:noProof/>
          <w:sz w:val="22"/>
          <w:szCs w:val="22"/>
          <w:u w:val="single"/>
          <w:lang w:val="pt-BR"/>
        </w:rPr>
        <w:t>DIREC</w:t>
      </w:r>
      <w:r w:rsidR="003C4E3E">
        <w:rPr>
          <w:rFonts w:ascii="Arial Narrow" w:hAnsi="Arial Narrow"/>
          <w:b/>
          <w:noProof/>
          <w:sz w:val="22"/>
          <w:szCs w:val="22"/>
          <w:u w:val="single"/>
          <w:lang w:val="pt-BR"/>
        </w:rPr>
        <w:t>TOR</w:t>
      </w:r>
      <w:r w:rsidR="003C4E3E" w:rsidRPr="003C4E3E">
        <w:rPr>
          <w:rFonts w:ascii="Arial Narrow" w:hAnsi="Arial Narrow"/>
          <w:b/>
          <w:noProof/>
          <w:sz w:val="22"/>
          <w:szCs w:val="22"/>
          <w:u w:val="single"/>
          <w:lang w:val="pt-BR"/>
        </w:rPr>
        <w:t xml:space="preserve"> DE </w:t>
      </w:r>
      <w:r w:rsidR="003C4E3E">
        <w:rPr>
          <w:rFonts w:ascii="Arial Narrow" w:hAnsi="Arial Narrow"/>
          <w:b/>
          <w:noProof/>
          <w:sz w:val="22"/>
          <w:szCs w:val="22"/>
          <w:u w:val="single"/>
          <w:lang w:val="pt-BR"/>
        </w:rPr>
        <w:t>OBRAS ESPECIALES</w:t>
      </w:r>
      <w:bookmarkEnd w:id="0"/>
      <w:r w:rsidRPr="00E55EF5">
        <w:rPr>
          <w:rFonts w:ascii="Arial Narrow" w:hAnsi="Arial Narrow" w:cs="Arial Narrow"/>
          <w:b/>
          <w:bCs/>
          <w:u w:val="single"/>
          <w:lang w:val="es-MX"/>
        </w:rPr>
        <w:t>,</w:t>
      </w:r>
      <w:r w:rsidRPr="00E55EF5">
        <w:rPr>
          <w:rFonts w:ascii="Arial Narrow" w:hAnsi="Arial Narrow" w:cs="Arial Narrow"/>
          <w:b/>
          <w:bCs/>
          <w:lang w:val="es-MX"/>
        </w:rPr>
        <w:t xml:space="preserve"> </w:t>
      </w:r>
      <w:r w:rsidRPr="00E55EF5">
        <w:rPr>
          <w:rFonts w:ascii="Arial Narrow" w:hAnsi="Arial Narrow" w:cs="Arial Narrow"/>
          <w:lang w:val="es-MX"/>
        </w:rPr>
        <w:t>quien</w:t>
      </w:r>
      <w:r w:rsidRPr="00222D13">
        <w:rPr>
          <w:rFonts w:ascii="Arial Narrow" w:hAnsi="Arial Narrow" w:cs="Arial Narrow"/>
          <w:lang w:val="es-MX"/>
        </w:rPr>
        <w:t xml:space="preserve">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E55FE7" w:rsidRDefault="00096AD5" w:rsidP="00096AD5">
      <w:pPr>
        <w:pStyle w:val="Piedepgina"/>
        <w:jc w:val="both"/>
        <w:rPr>
          <w:sz w:val="16"/>
          <w:szCs w:val="14"/>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2.4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JUNTA DE ACLARACIONES.-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La junta de aclaraciones se celebrará el día </w:t>
      </w:r>
      <w:r w:rsidR="00FB2EF1">
        <w:rPr>
          <w:rFonts w:ascii="Arial Narrow" w:hAnsi="Arial Narrow" w:cs="Arial Narrow"/>
          <w:b/>
          <w:bCs/>
          <w:u w:val="single"/>
          <w:lang w:val="es-MX"/>
        </w:rPr>
        <w:t>04</w:t>
      </w:r>
      <w:r w:rsidR="00E55FE7">
        <w:rPr>
          <w:rFonts w:ascii="Arial Narrow" w:hAnsi="Arial Narrow" w:cs="Arial Narrow"/>
          <w:b/>
          <w:bCs/>
          <w:u w:val="single"/>
          <w:lang w:val="es-MX"/>
        </w:rPr>
        <w:t xml:space="preserve"> DE </w:t>
      </w:r>
      <w:r w:rsidR="00FB2EF1">
        <w:rPr>
          <w:rFonts w:ascii="Arial Narrow" w:hAnsi="Arial Narrow" w:cs="Arial Narrow"/>
          <w:b/>
          <w:bCs/>
          <w:u w:val="single"/>
          <w:lang w:val="es-MX"/>
        </w:rPr>
        <w:t>JUL</w:t>
      </w:r>
      <w:r w:rsidR="00096AD5">
        <w:rPr>
          <w:rFonts w:ascii="Arial Narrow" w:hAnsi="Arial Narrow" w:cs="Arial Narrow"/>
          <w:b/>
          <w:bCs/>
          <w:u w:val="single"/>
          <w:lang w:val="es-MX"/>
        </w:rPr>
        <w:t>I</w:t>
      </w:r>
      <w:r w:rsidR="00E55FE7">
        <w:rPr>
          <w:rFonts w:ascii="Arial Narrow" w:hAnsi="Arial Narrow" w:cs="Arial Narrow"/>
          <w:b/>
          <w:bCs/>
          <w:u w:val="single"/>
          <w:lang w:val="es-MX"/>
        </w:rPr>
        <w:t>O</w:t>
      </w:r>
      <w:r w:rsidR="00E36A27">
        <w:rPr>
          <w:rFonts w:ascii="Arial Narrow" w:hAnsi="Arial Narrow" w:cs="Arial Narrow"/>
          <w:b/>
          <w:bCs/>
          <w:u w:val="single"/>
          <w:lang w:val="es-MX"/>
        </w:rPr>
        <w:t xml:space="preserve"> </w:t>
      </w:r>
      <w:r w:rsidR="00E36A27" w:rsidRPr="00222D13">
        <w:rPr>
          <w:rFonts w:ascii="Arial Narrow" w:hAnsi="Arial Narrow" w:cs="Arial Narrow"/>
          <w:b/>
          <w:bCs/>
          <w:u w:val="single"/>
          <w:lang w:val="es-MX"/>
        </w:rPr>
        <w:t>DE 201</w:t>
      </w:r>
      <w:r w:rsidR="00F64E5A">
        <w:rPr>
          <w:rFonts w:ascii="Arial Narrow" w:hAnsi="Arial Narrow" w:cs="Arial Narrow"/>
          <w:b/>
          <w:bCs/>
          <w:u w:val="single"/>
          <w:lang w:val="es-MX"/>
        </w:rPr>
        <w:t>8</w:t>
      </w:r>
      <w:r w:rsidR="00E36A27" w:rsidRPr="00222D13">
        <w:rPr>
          <w:rFonts w:ascii="Arial Narrow" w:hAnsi="Arial Narrow" w:cs="Arial Narrow"/>
          <w:b/>
          <w:bCs/>
          <w:lang w:val="es-MX"/>
        </w:rPr>
        <w:t xml:space="preserve"> </w:t>
      </w:r>
      <w:r w:rsidRPr="00222D13">
        <w:rPr>
          <w:rFonts w:ascii="Arial Narrow" w:hAnsi="Arial Narrow" w:cs="Arial Narrow"/>
          <w:b/>
          <w:bCs/>
          <w:u w:val="single"/>
          <w:lang w:val="es-MX"/>
        </w:rPr>
        <w:t xml:space="preserve">a las </w:t>
      </w:r>
      <w:r w:rsidR="00A87045">
        <w:rPr>
          <w:rFonts w:ascii="Arial Narrow" w:hAnsi="Arial Narrow" w:cs="Arial Narrow"/>
          <w:b/>
          <w:bCs/>
          <w:u w:val="single"/>
          <w:lang w:val="es-MX"/>
        </w:rPr>
        <w:t>10</w:t>
      </w:r>
      <w:r w:rsidR="0079268E">
        <w:rPr>
          <w:rFonts w:ascii="Arial Narrow" w:hAnsi="Arial Narrow" w:cs="Arial Narrow"/>
          <w:b/>
          <w:bCs/>
          <w:u w:val="single"/>
          <w:lang w:val="es-MX"/>
        </w:rPr>
        <w:t>:00</w:t>
      </w:r>
      <w:r w:rsidRPr="00222D13">
        <w:rPr>
          <w:rFonts w:ascii="Arial Narrow" w:hAnsi="Arial Narrow" w:cs="Arial Narrow"/>
          <w:b/>
          <w:bCs/>
          <w:u w:val="single"/>
          <w:lang w:val="es-MX"/>
        </w:rPr>
        <w:t xml:space="preserve"> horas</w:t>
      </w:r>
      <w:r w:rsidRPr="00222D13">
        <w:rPr>
          <w:rFonts w:ascii="Arial Narrow" w:hAnsi="Arial Narrow" w:cs="Arial Narrow"/>
          <w:lang w:val="es-MX"/>
        </w:rPr>
        <w:t xml:space="preserve"> en </w:t>
      </w:r>
      <w:r w:rsidR="00E779C0" w:rsidRPr="00222D13">
        <w:rPr>
          <w:rFonts w:ascii="Arial Narrow" w:hAnsi="Arial Narrow" w:cs="Arial Narrow"/>
          <w:lang w:val="es-MX"/>
        </w:rPr>
        <w:t>la sala de Juntas de</w:t>
      </w:r>
      <w:r w:rsidRPr="00222D13">
        <w:rPr>
          <w:rFonts w:ascii="Arial Narrow" w:hAnsi="Arial Narrow" w:cs="Arial Narrow"/>
          <w:lang w:val="es-MX"/>
        </w:rPr>
        <w:t xml:space="preserve"> la Coordinación de </w:t>
      </w:r>
      <w:r w:rsidR="001C6F7E">
        <w:rPr>
          <w:rFonts w:ascii="Arial Narrow" w:hAnsi="Arial Narrow" w:cs="Arial Narrow"/>
          <w:lang w:val="es-MX"/>
        </w:rPr>
        <w:t>Bases y Convocatorias</w:t>
      </w:r>
      <w:r w:rsidR="00E779C0" w:rsidRPr="00222D13">
        <w:rPr>
          <w:rFonts w:ascii="Arial Narrow" w:hAnsi="Arial Narrow" w:cs="Arial Narrow"/>
          <w:lang w:val="es-MX"/>
        </w:rPr>
        <w:t xml:space="preserve"> sito en el primer piso </w:t>
      </w:r>
      <w:r w:rsidRPr="00222D13">
        <w:rPr>
          <w:rFonts w:ascii="Arial Narrow" w:hAnsi="Arial Narrow" w:cs="Arial Narrow"/>
          <w:lang w:val="es-MX"/>
        </w:rPr>
        <w:t xml:space="preserve">del edificio ubicado en la calle Washington 648 </w:t>
      </w:r>
      <w:r w:rsidR="00DB06D6" w:rsidRPr="00222D13">
        <w:rPr>
          <w:rFonts w:ascii="Arial Narrow" w:hAnsi="Arial Narrow" w:cs="Arial Narrow"/>
          <w:lang w:val="es-MX"/>
        </w:rPr>
        <w:t>ate</w:t>
      </w:r>
      <w:r w:rsidRPr="00222D13">
        <w:rPr>
          <w:rFonts w:ascii="Arial Narrow" w:hAnsi="Arial Narrow" w:cs="Arial Narrow"/>
          <w:lang w:val="es-MX"/>
        </w:rPr>
        <w:t xml:space="preserve">. </w:t>
      </w:r>
      <w:r w:rsidR="00DB06D6" w:rsidRPr="00222D13">
        <w:rPr>
          <w:rFonts w:ascii="Arial Narrow" w:hAnsi="Arial Narrow" w:cs="Arial Narrow"/>
          <w:lang w:val="es-MX"/>
        </w:rPr>
        <w:t>Entre</w:t>
      </w:r>
      <w:r w:rsidRPr="00222D13">
        <w:rPr>
          <w:rFonts w:ascii="Arial Narrow" w:hAnsi="Arial Narrow" w:cs="Arial Narrow"/>
          <w:lang w:val="es-MX"/>
        </w:rPr>
        <w:t xml:space="preserve"> Zaragoza y Zuazua centro de Monterrey, Nuevo León, teléfono 20206787, C.P. 64000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documento que estará a su disposición a partir del mismo día de la junta de </w:t>
      </w:r>
      <w:r w:rsidRPr="00352432">
        <w:rPr>
          <w:rFonts w:ascii="Arial Narrow" w:hAnsi="Arial Narrow" w:cs="Arial Narrow"/>
          <w:lang w:val="es-MX"/>
        </w:rPr>
        <w:t xml:space="preserve">aclaraciones y, en su caso, en </w:t>
      </w:r>
      <w:r w:rsidR="00A37B82" w:rsidRPr="00352432">
        <w:rPr>
          <w:rFonts w:ascii="Arial Narrow" w:hAnsi="Arial Narrow" w:cs="Arial Narrow"/>
          <w:lang w:val="es-MX"/>
        </w:rPr>
        <w:t xml:space="preserve">tabla de aviso de la </w:t>
      </w:r>
      <w:r w:rsidR="00F33973" w:rsidRPr="00222D13">
        <w:rPr>
          <w:rFonts w:ascii="Arial Narrow" w:hAnsi="Arial Narrow" w:cs="Arial Narrow"/>
          <w:lang w:val="es-MX"/>
        </w:rPr>
        <w:t xml:space="preserve">Coordinación de </w:t>
      </w:r>
      <w:r w:rsidR="00F33973">
        <w:rPr>
          <w:rFonts w:ascii="Arial Narrow" w:hAnsi="Arial Narrow" w:cs="Arial Narrow"/>
          <w:lang w:val="es-MX"/>
        </w:rPr>
        <w:t>Bases y Convocatorias</w:t>
      </w:r>
      <w:r w:rsidR="00A37B82" w:rsidRPr="00352432">
        <w:rPr>
          <w:rFonts w:ascii="Arial Narrow" w:hAnsi="Arial Narrow" w:cs="Arial Narrow"/>
          <w:lang w:val="es-MX"/>
        </w:rPr>
        <w:t xml:space="preserve">, en la planta baja del edificio ubicado en la calle Washington 648 </w:t>
      </w:r>
      <w:r w:rsidR="00DB06D6" w:rsidRPr="00352432">
        <w:rPr>
          <w:rFonts w:ascii="Arial Narrow" w:hAnsi="Arial Narrow" w:cs="Arial Narrow"/>
          <w:lang w:val="es-MX"/>
        </w:rPr>
        <w:t>ate</w:t>
      </w:r>
      <w:r w:rsidR="00A37B82" w:rsidRPr="00352432">
        <w:rPr>
          <w:rFonts w:ascii="Arial Narrow" w:hAnsi="Arial Narrow" w:cs="Arial Narrow"/>
          <w:lang w:val="es-MX"/>
        </w:rPr>
        <w:t xml:space="preserve">. </w:t>
      </w:r>
      <w:r w:rsidR="00DB06D6" w:rsidRPr="00352432">
        <w:rPr>
          <w:rFonts w:ascii="Arial Narrow" w:hAnsi="Arial Narrow" w:cs="Arial Narrow"/>
          <w:lang w:val="es-MX"/>
        </w:rPr>
        <w:t>Entre</w:t>
      </w:r>
      <w:r w:rsidR="00A37B82" w:rsidRPr="00352432">
        <w:rPr>
          <w:rFonts w:ascii="Arial Narrow" w:hAnsi="Arial Narrow" w:cs="Arial Narrow"/>
          <w:lang w:val="es-MX"/>
        </w:rPr>
        <w:t xml:space="preserve"> Zaragoza y Zuazua centro de Monterrey, Nuevo León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3.- DE LAS PROPUESTAS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3.1  </w:t>
      </w: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222D13">
        <w:rPr>
          <w:rFonts w:ascii="Arial Narrow" w:hAnsi="Arial Narrow" w:cs="Arial Narrow"/>
          <w:lang w:val="es-MX"/>
        </w:rPr>
        <w:t>Las propuestas deberán presentarse en 2 sobres cerrados en forma inviolable, uno conteniendo los anexos de la propuesta técnica y otro con los anexos correspondi</w:t>
      </w:r>
      <w:r w:rsidR="003E6B79">
        <w:rPr>
          <w:rFonts w:ascii="Arial Narrow" w:hAnsi="Arial Narrow" w:cs="Arial Narrow"/>
          <w:lang w:val="es-MX"/>
        </w:rPr>
        <w:t>entes a la propuesta económica</w:t>
      </w:r>
      <w:r w:rsidR="003E6B79" w:rsidRPr="008D10EF">
        <w:rPr>
          <w:rFonts w:ascii="Arial Narrow" w:hAnsi="Arial Narrow" w:cs="Arial Narrow"/>
          <w:highlight w:val="yellow"/>
          <w:lang w:val="es-MX"/>
        </w:rPr>
        <w:t xml:space="preserve">; </w:t>
      </w:r>
      <w:r w:rsidR="003E6B79" w:rsidRPr="008D10EF">
        <w:rPr>
          <w:rFonts w:ascii="Arial Narrow" w:hAnsi="Arial Narrow" w:cs="Arial Narrow"/>
          <w:b/>
          <w:highlight w:val="yellow"/>
          <w:lang w:val="es-MX"/>
        </w:rPr>
        <w:t>otro sobre cerrado conteniendo</w:t>
      </w:r>
      <w:r w:rsidR="003901A3" w:rsidRPr="008D10EF">
        <w:rPr>
          <w:rFonts w:ascii="Arial Narrow" w:hAnsi="Arial Narrow" w:cs="Arial Narrow"/>
          <w:b/>
          <w:highlight w:val="yellow"/>
          <w:lang w:val="es-MX"/>
        </w:rPr>
        <w:t xml:space="preserve"> la documentación adicional siguiente</w:t>
      </w:r>
      <w:r w:rsidR="003E6B79" w:rsidRPr="008D10EF">
        <w:rPr>
          <w:rFonts w:ascii="Arial Narrow" w:hAnsi="Arial Narrow" w:cs="Arial Narrow"/>
          <w:highlight w:val="yellow"/>
          <w:lang w:val="es-MX"/>
        </w:rPr>
        <w:t>:</w:t>
      </w:r>
    </w:p>
    <w:p w:rsidR="003E6B79" w:rsidRPr="008D10EF" w:rsidRDefault="003E6B79" w:rsidP="003E6B79">
      <w:pPr>
        <w:numPr>
          <w:ilvl w:val="0"/>
          <w:numId w:val="12"/>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Último Estado Financiero Auditado por Contador Público Independiente o Declaración Fiscal Anual del ejercicio inmediato anterior (Enero-Diciembre 201</w:t>
      </w:r>
      <w:r w:rsidR="00096AD5">
        <w:rPr>
          <w:rFonts w:ascii="Arial Narrow" w:hAnsi="Arial Narrow" w:cs="Arial Narrow"/>
          <w:b/>
          <w:bCs/>
          <w:highlight w:val="yellow"/>
          <w:u w:val="single"/>
          <w:lang w:val="es-MX"/>
        </w:rPr>
        <w:t>7</w:t>
      </w:r>
      <w:r w:rsidRPr="008D10EF">
        <w:rPr>
          <w:rFonts w:ascii="Arial Narrow" w:hAnsi="Arial Narrow" w:cs="Arial Narrow"/>
          <w:b/>
          <w:bCs/>
          <w:highlight w:val="yellow"/>
          <w:u w:val="single"/>
          <w:lang w:val="es-MX"/>
        </w:rPr>
        <w:t xml:space="preserve">), que demuestre el capital </w:t>
      </w:r>
      <w:r w:rsidR="006F189C">
        <w:rPr>
          <w:rFonts w:ascii="Arial Narrow" w:hAnsi="Arial Narrow" w:cs="Arial Narrow"/>
          <w:b/>
          <w:bCs/>
          <w:highlight w:val="yellow"/>
          <w:u w:val="single"/>
          <w:lang w:val="es-MX"/>
        </w:rPr>
        <w:t>co</w:t>
      </w:r>
      <w:r w:rsidR="00705F7F">
        <w:rPr>
          <w:rFonts w:ascii="Arial Narrow" w:hAnsi="Arial Narrow" w:cs="Arial Narrow"/>
          <w:b/>
          <w:bCs/>
          <w:highlight w:val="yellow"/>
          <w:u w:val="single"/>
          <w:lang w:val="es-MX"/>
        </w:rPr>
        <w:t xml:space="preserve">ntable mínimo requerido de $ </w:t>
      </w:r>
      <w:r w:rsidR="00191BF2">
        <w:rPr>
          <w:rFonts w:ascii="Arial Narrow" w:hAnsi="Arial Narrow" w:cs="Arial Narrow"/>
          <w:b/>
          <w:bCs/>
          <w:highlight w:val="yellow"/>
          <w:u w:val="single"/>
          <w:lang w:val="es-MX"/>
        </w:rPr>
        <w:t>12,0</w:t>
      </w:r>
      <w:r w:rsidRPr="008D10EF">
        <w:rPr>
          <w:rFonts w:ascii="Arial Narrow" w:hAnsi="Arial Narrow" w:cs="Arial Narrow"/>
          <w:b/>
          <w:bCs/>
          <w:highlight w:val="yellow"/>
          <w:u w:val="single"/>
          <w:lang w:val="es-MX"/>
        </w:rPr>
        <w:t>00,000.00</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3E6B79">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3E6B79">
      <w:pPr>
        <w:ind w:left="567"/>
        <w:jc w:val="both"/>
        <w:rPr>
          <w:rFonts w:ascii="Arial Narrow" w:hAnsi="Arial Narrow" w:cs="Arial Narrow"/>
          <w:b/>
          <w:bCs/>
          <w:highlight w:val="yellow"/>
          <w:u w:val="single"/>
          <w:lang w:val="es-MX"/>
        </w:rPr>
      </w:pPr>
    </w:p>
    <w:p w:rsidR="003E6B79" w:rsidRPr="008D10EF" w:rsidRDefault="003E6B79" w:rsidP="003E6B79">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lang w:val="es-MX"/>
        </w:rPr>
      </w:pPr>
    </w:p>
    <w:p w:rsidR="003E6B79" w:rsidRPr="008D10EF" w:rsidRDefault="003E6B79"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En el caso del estado financiero auditado éste deberá integrarse como mínimo con el Dictamen Financiero o Fiscal del Contador Público Auditor, el Estado de Posición Financiera comparativo de los dos últimos ejercicios anuales, el Estado de Resultados, Notas a los Estados Financieros, si las hubiere, y las razones financieras básicas.</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E6B79" w:rsidP="003901A3">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b/>
          <w:highlight w:val="yellow"/>
          <w:u w:val="single"/>
          <w:lang w:val="es-MX"/>
        </w:rPr>
      </w:pPr>
      <w:r w:rsidRPr="008D10EF">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C911D7" w:rsidP="00C911D7">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Anexar cumplimiento de las obligaciones fiscales (art. 32 D) SAT. Manifestación en la que el licitante declara que se encuentra al corriente en sus obligaciones fiscales, comprobándolo mediante la presentación de la opinión de cumplimiento vigente emitida por el SAT. Declaración provisional del mes.</w:t>
      </w:r>
      <w:r w:rsidR="00096AD5">
        <w:rPr>
          <w:rFonts w:ascii="Arial Narrow" w:hAnsi="Arial Narrow" w:cs="Arial Narrow"/>
          <w:b/>
          <w:highlight w:val="yellow"/>
          <w:u w:val="single"/>
          <w:lang w:val="es-MX"/>
        </w:rPr>
        <w:t xml:space="preserve"> Se revisará en el acto de </w:t>
      </w:r>
      <w:r w:rsidR="006E58CC">
        <w:rPr>
          <w:rFonts w:ascii="Arial Narrow" w:hAnsi="Arial Narrow" w:cs="Arial Narrow"/>
          <w:b/>
          <w:highlight w:val="yellow"/>
          <w:u w:val="single"/>
          <w:lang w:val="es-MX"/>
        </w:rPr>
        <w:t>apertura el QR del documento, desechándose sino corresponde con la información proporcionada por la empresa.</w:t>
      </w:r>
    </w:p>
    <w:p w:rsidR="00C911D7" w:rsidRDefault="00C911D7" w:rsidP="00C911D7">
      <w:pPr>
        <w:pStyle w:val="Prrafodelista"/>
        <w:rPr>
          <w:rFonts w:ascii="Arial Narrow" w:hAnsi="Arial Narrow" w:cs="Arial Narrow"/>
          <w:b/>
          <w:highlight w:val="yellow"/>
          <w:u w:val="single"/>
          <w:lang w:val="es-MX"/>
        </w:rPr>
      </w:pPr>
    </w:p>
    <w:p w:rsidR="00C911D7" w:rsidRDefault="00C911D7" w:rsidP="00C911D7">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Pr>
          <w:rFonts w:ascii="Arial Narrow" w:hAnsi="Arial Narrow" w:cs="Arial Narrow"/>
          <w:b/>
          <w:highlight w:val="yellow"/>
          <w:u w:val="single"/>
          <w:lang w:val="es-MX"/>
        </w:rPr>
        <w:t>ó</w:t>
      </w:r>
      <w:proofErr w:type="spellEnd"/>
      <w:r>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pStyle w:val="Prrafodelista"/>
        <w:rPr>
          <w:rFonts w:ascii="Arial Narrow" w:hAnsi="Arial Narrow" w:cs="Arial Narrow"/>
          <w:b/>
          <w:highlight w:val="yellow"/>
          <w:u w:val="single"/>
          <w:lang w:val="es-MX"/>
        </w:rPr>
      </w:pP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UNA VEZ SIENDO LICITANTE GANADOR, CUMPLIRÁ CON LAS OBLIGACIONES QUE EN MATERIA EN CUESTIÓN LES SOLICITAMOS VIGENTES</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3901A3" w:rsidRPr="008D10EF" w:rsidRDefault="003901A3" w:rsidP="003901A3">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highlight w:val="yellow"/>
          <w:u w:val="single"/>
          <w:lang w:val="es-MX"/>
        </w:rPr>
      </w:pPr>
    </w:p>
    <w:p w:rsidR="00D31AB7" w:rsidRDefault="00D31AB7" w:rsidP="00D31AB7">
      <w:pPr>
        <w:pStyle w:val="Prrafodelista"/>
        <w:numPr>
          <w:ilvl w:val="0"/>
          <w:numId w:val="13"/>
        </w:numPr>
        <w:tabs>
          <w:tab w:val="left" w:pos="0"/>
          <w:tab w:val="left" w:pos="142"/>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b/>
          <w:highlight w:val="yellow"/>
          <w:u w:val="single"/>
          <w:lang w:val="es-MX"/>
        </w:rPr>
      </w:pPr>
      <w:r>
        <w:rPr>
          <w:rFonts w:ascii="Arial Narrow" w:hAnsi="Arial Narrow" w:cs="Arial Narrow"/>
          <w:b/>
          <w:bCs/>
          <w:highlight w:val="yellow"/>
          <w:u w:val="single"/>
        </w:rPr>
        <w:t xml:space="preserve">1.- De la empresa: </w:t>
      </w:r>
      <w:r>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8D10EF" w:rsidRDefault="003901A3" w:rsidP="003901A3">
      <w:pPr>
        <w:ind w:left="709"/>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3901A3" w:rsidRPr="008D10EF" w:rsidRDefault="003901A3" w:rsidP="003901A3">
      <w:pPr>
        <w:jc w:val="both"/>
        <w:rPr>
          <w:b/>
          <w:bCs/>
          <w:sz w:val="22"/>
          <w:szCs w:val="22"/>
          <w:highlight w:val="yellow"/>
          <w:u w:val="single"/>
        </w:rPr>
      </w:pPr>
    </w:p>
    <w:p w:rsidR="002C7F11" w:rsidRDefault="003901A3" w:rsidP="00C5648F">
      <w:pPr>
        <w:pStyle w:val="INTERMITENTE"/>
        <w:rPr>
          <w:sz w:val="20"/>
          <w:szCs w:val="20"/>
        </w:rPr>
      </w:pPr>
      <w:r w:rsidRPr="008D10EF">
        <w:rPr>
          <w:sz w:val="20"/>
          <w:szCs w:val="20"/>
          <w:highlight w:val="yellow"/>
        </w:rPr>
        <w:t>Documentos que deberán acreditar que la empresa y el personal técnico a su servicio cuentan con la experiencia y capacidad técnica en:</w:t>
      </w:r>
      <w:r w:rsidR="00072DE5">
        <w:rPr>
          <w:sz w:val="20"/>
          <w:szCs w:val="20"/>
        </w:rPr>
        <w:t xml:space="preserve"> </w:t>
      </w:r>
      <w:r w:rsidR="00191BF2">
        <w:rPr>
          <w:color w:val="000000"/>
          <w:sz w:val="18"/>
          <w:szCs w:val="18"/>
        </w:rPr>
        <w:t xml:space="preserve">Edificaciones con trabajos de albañilería, acabados, carpintería, </w:t>
      </w:r>
      <w:proofErr w:type="gramStart"/>
      <w:r w:rsidR="00191BF2">
        <w:rPr>
          <w:color w:val="000000"/>
          <w:sz w:val="18"/>
          <w:szCs w:val="18"/>
        </w:rPr>
        <w:t>cancelería ,</w:t>
      </w:r>
      <w:proofErr w:type="gramEnd"/>
      <w:r w:rsidR="00191BF2">
        <w:rPr>
          <w:color w:val="000000"/>
          <w:sz w:val="18"/>
          <w:szCs w:val="18"/>
        </w:rPr>
        <w:t xml:space="preserve"> estructuras de concreto reforzado, instalaciones eléctricas, sistema contra incendio, instalaciones hidrosanitarias, telecomunicaciones e instalaciones electromecánicas</w:t>
      </w:r>
      <w:r w:rsidR="00191BF2">
        <w:rPr>
          <w:sz w:val="20"/>
          <w:szCs w:val="20"/>
        </w:rPr>
        <w:t xml:space="preserve"> y estructuras para pavimento y pavimentación asfáltica</w:t>
      </w:r>
      <w:r w:rsidR="00312D2D">
        <w:rPr>
          <w:sz w:val="20"/>
          <w:szCs w:val="20"/>
        </w:rPr>
        <w:t>.</w:t>
      </w:r>
    </w:p>
    <w:p w:rsidR="00312D2D" w:rsidRPr="00F6190B" w:rsidRDefault="00312D2D" w:rsidP="00C5648F">
      <w:pPr>
        <w:pStyle w:val="INTERMITENTE"/>
        <w:rPr>
          <w:sz w:val="20"/>
          <w:szCs w:val="20"/>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8D10EF">
        <w:rPr>
          <w:rFonts w:ascii="Arial Narrow" w:hAnsi="Arial Narrow" w:cs="Arial Narrow"/>
          <w:highlight w:val="yellow"/>
          <w:lang w:val="es-MX"/>
        </w:rPr>
        <w:t>En el exterior de cada sobre deberán asentar claramente: a).- No. de concurso, b).-Nombre de la empresa y c).- La leyenda  "PROPUESTA TÉCNICA" o "PROPUES</w:t>
      </w:r>
      <w:r w:rsidR="003E6B79" w:rsidRPr="008D10EF">
        <w:rPr>
          <w:rFonts w:ascii="Arial Narrow" w:hAnsi="Arial Narrow" w:cs="Arial Narrow"/>
          <w:highlight w:val="yellow"/>
          <w:lang w:val="es-MX"/>
        </w:rPr>
        <w:t>TA ECONÓMICA" o “DOCUMENTACIÓN ADICIONAL” según corresponda</w:t>
      </w:r>
      <w:r w:rsidR="003E6B79">
        <w:rPr>
          <w:rFonts w:ascii="Arial Narrow" w:hAnsi="Arial Narrow" w:cs="Arial Narrow"/>
          <w:lang w:val="es-MX"/>
        </w:rPr>
        <w:t>.</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8D10EF"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8D10EF">
        <w:rPr>
          <w:rFonts w:ascii="Arial Narrow" w:hAnsi="Arial Narrow" w:cs="Arial Narrow"/>
          <w:highlight w:val="yellow"/>
          <w:lang w:val="es-MX"/>
        </w:rPr>
        <w:t xml:space="preserve">LOS CONCURSANTES </w:t>
      </w:r>
      <w:r w:rsidR="00C56C16" w:rsidRPr="008D10EF">
        <w:rPr>
          <w:rFonts w:ascii="Arial Narrow" w:hAnsi="Arial Narrow" w:cs="Arial Narrow"/>
          <w:highlight w:val="yellow"/>
          <w:lang w:val="es-MX"/>
        </w:rPr>
        <w:t xml:space="preserve">para </w:t>
      </w:r>
      <w:r w:rsidR="007D6BAB" w:rsidRPr="008D10EF">
        <w:rPr>
          <w:rFonts w:ascii="Arial Narrow" w:hAnsi="Arial Narrow" w:cs="Arial Narrow"/>
          <w:highlight w:val="yellow"/>
          <w:lang w:val="es-MX"/>
        </w:rPr>
        <w:t>adquirir las bases</w:t>
      </w:r>
      <w:r w:rsidR="00C56C16" w:rsidRPr="008D10EF">
        <w:rPr>
          <w:rFonts w:ascii="Arial Narrow" w:hAnsi="Arial Narrow" w:cs="Arial Narrow"/>
          <w:highlight w:val="yellow"/>
          <w:lang w:val="es-MX"/>
        </w:rPr>
        <w:t xml:space="preserve"> deberán entregar</w:t>
      </w:r>
      <w:r w:rsidR="007D6BAB" w:rsidRPr="008D10EF">
        <w:rPr>
          <w:rFonts w:ascii="Arial Narrow" w:hAnsi="Arial Narrow" w:cs="Arial Narrow"/>
          <w:highlight w:val="yellow"/>
          <w:lang w:val="es-MX"/>
        </w:rPr>
        <w:t xml:space="preserve"> en el domicilio de la convocante</w:t>
      </w:r>
      <w:r w:rsidRPr="008D10EF">
        <w:rPr>
          <w:rFonts w:ascii="Arial Narrow" w:hAnsi="Arial Narrow" w:cs="Arial Narrow"/>
          <w:highlight w:val="yellow"/>
          <w:lang w:val="es-MX"/>
        </w:rPr>
        <w:t>, los documentos que acrediten los siguientes requisitos indicados en la Convocatoria:</w:t>
      </w:r>
    </w:p>
    <w:p w:rsidR="005716D1" w:rsidRPr="008D10EF" w:rsidRDefault="005716D1">
      <w:pPr>
        <w:pStyle w:val="Textoindependiente21"/>
        <w:tabs>
          <w:tab w:val="clear" w:pos="0"/>
          <w:tab w:val="left" w:pos="2160"/>
        </w:tabs>
        <w:rPr>
          <w:rFonts w:ascii="Arial Narrow" w:hAnsi="Arial Narrow" w:cs="Arial Narrow"/>
          <w:sz w:val="10"/>
          <w:szCs w:val="10"/>
          <w:highlight w:val="yellow"/>
          <w:lang w:val="es-MX"/>
        </w:rPr>
      </w:pPr>
    </w:p>
    <w:p w:rsidR="005716D1" w:rsidRPr="008D10EF"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highlight w:val="yellow"/>
          <w:lang w:val="es-MX"/>
        </w:rPr>
      </w:pPr>
    </w:p>
    <w:p w:rsidR="005716D1" w:rsidRPr="008D10E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lang w:val="es-MX"/>
        </w:rPr>
      </w:pPr>
      <w:r w:rsidRPr="008D10EF">
        <w:rPr>
          <w:rFonts w:ascii="Arial Narrow" w:hAnsi="Arial Narrow" w:cs="Arial Narrow"/>
          <w:highlight w:val="yellow"/>
          <w:lang w:val="es-MX"/>
        </w:rPr>
        <w:t xml:space="preserve">Solicitud escrita, </w:t>
      </w:r>
      <w:r w:rsidRPr="008D10EF">
        <w:rPr>
          <w:rFonts w:ascii="Arial Narrow" w:hAnsi="Arial Narrow" w:cs="Arial Narrow"/>
          <w:b/>
          <w:bCs/>
          <w:highlight w:val="yellow"/>
          <w:u w:val="single"/>
          <w:lang w:val="es-MX"/>
        </w:rPr>
        <w:t>firmada por EL CONCURSANTE o su representante legal.</w:t>
      </w:r>
    </w:p>
    <w:p w:rsidR="005716D1" w:rsidRPr="008D10EF"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lang w:val="es-MX"/>
        </w:rPr>
      </w:pPr>
    </w:p>
    <w:p w:rsidR="005716D1" w:rsidRPr="008D10E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lang w:val="es-MX"/>
        </w:rPr>
      </w:pPr>
      <w:r w:rsidRPr="008D10EF">
        <w:rPr>
          <w:rFonts w:ascii="Arial Narrow" w:hAnsi="Arial Narrow" w:cs="Arial Narrow"/>
          <w:highlight w:val="yellow"/>
          <w:lang w:val="es-MX"/>
        </w:rPr>
        <w:t xml:space="preserve">Testimonio del acta constitutiva y sus modificaciones, </w:t>
      </w:r>
      <w:r w:rsidR="00071C30" w:rsidRPr="008D10EF">
        <w:rPr>
          <w:rFonts w:ascii="Arial Narrow" w:hAnsi="Arial Narrow" w:cs="Arial Narrow"/>
          <w:highlight w:val="yellow"/>
          <w:lang w:val="es-MX"/>
        </w:rPr>
        <w:t xml:space="preserve">poder notariado a favor de quien firmará las propuestas y, en su momento el contrato, </w:t>
      </w:r>
      <w:r w:rsidRPr="008D10EF">
        <w:rPr>
          <w:rFonts w:ascii="Arial Narrow" w:hAnsi="Arial Narrow" w:cs="Arial Narrow"/>
          <w:highlight w:val="yellow"/>
          <w:lang w:val="es-MX"/>
        </w:rPr>
        <w:t>en el caso de persona moral, o identificación con fotografía, en caso de ser persona física.</w:t>
      </w:r>
    </w:p>
    <w:p w:rsidR="005716D1" w:rsidRPr="008D10EF"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highlight w:val="yellow"/>
          <w:lang w:val="es-MX"/>
        </w:rPr>
      </w:pPr>
    </w:p>
    <w:p w:rsidR="00143E70" w:rsidRPr="008D10EF"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rPr>
      </w:pPr>
      <w:r w:rsidRPr="008D10EF">
        <w:rPr>
          <w:rFonts w:ascii="Arial Narrow" w:hAnsi="Arial Narrow" w:cs="Arial Narrow"/>
          <w:b/>
          <w:bCs/>
          <w:highlight w:val="yellow"/>
          <w:u w:val="single"/>
        </w:rPr>
        <w:t>Copia de la Cédula de Identificación Fiscal.</w:t>
      </w:r>
    </w:p>
    <w:p w:rsidR="00143E70" w:rsidRPr="008D10EF" w:rsidRDefault="00143E70" w:rsidP="00143E70">
      <w:pPr>
        <w:pStyle w:val="Textoindependiente21"/>
        <w:rPr>
          <w:rFonts w:ascii="Arial Narrow" w:hAnsi="Arial Narrow" w:cs="Arial Narrow"/>
          <w:color w:val="0000FF"/>
          <w:highlight w:val="yellow"/>
        </w:rPr>
      </w:pPr>
    </w:p>
    <w:p w:rsidR="00143E70" w:rsidRPr="008D10EF"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r w:rsidRPr="008D10EF">
        <w:rPr>
          <w:rFonts w:ascii="Arial Narrow" w:hAnsi="Arial Narrow" w:cs="Arial Narrow"/>
          <w:highlight w:val="yellow"/>
        </w:rPr>
        <w:t>Poder notariado a favor de quien firmará las propuestas y, en su momento, el contrato.</w:t>
      </w:r>
    </w:p>
    <w:p w:rsidR="00143E70" w:rsidRPr="008D10EF"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p>
    <w:p w:rsidR="00143E70" w:rsidRPr="008D10EF"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r w:rsidRPr="008D10EF">
        <w:rPr>
          <w:rFonts w:ascii="Arial Narrow" w:hAnsi="Arial Narrow" w:cs="Arial Narrow"/>
          <w:highlight w:val="yellow"/>
        </w:rPr>
        <w:t xml:space="preserve">Declaración escrita y bajo protesta de decir verdad, </w:t>
      </w:r>
      <w:r w:rsidRPr="008D10EF">
        <w:rPr>
          <w:rFonts w:ascii="Arial Narrow" w:hAnsi="Arial Narrow" w:cs="Arial Narrow"/>
          <w:b/>
          <w:bCs/>
          <w:highlight w:val="yellow"/>
          <w:u w:val="single"/>
        </w:rPr>
        <w:t>firmada por el concursante o su representante legal</w:t>
      </w:r>
      <w:r w:rsidRPr="008D10EF">
        <w:rPr>
          <w:rFonts w:ascii="Arial Narrow" w:hAnsi="Arial Narrow" w:cs="Arial Narrow"/>
          <w:highlight w:val="yellow"/>
        </w:rPr>
        <w:t xml:space="preserve">, de no encontrarse en alguno de los supuestos señalados en el artículo 44 de la Ley de Obras Públicas para el Estado y Municipios de Nuevo León. </w:t>
      </w:r>
    </w:p>
    <w:p w:rsidR="00143E70" w:rsidRPr="008D10EF"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p>
    <w:p w:rsidR="00143E70" w:rsidRPr="008D10EF"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r w:rsidRPr="008D10EF">
        <w:rPr>
          <w:rFonts w:ascii="Arial Narrow" w:hAnsi="Arial Narrow" w:cs="Arial Narrow"/>
          <w:highlight w:val="yellow"/>
        </w:rPr>
        <w:t>En su caso, el acuerdo preliminar de asociación, en esta situación las empresas asociadas deberán presentar individua</w:t>
      </w:r>
      <w:r w:rsidR="003901A3" w:rsidRPr="008D10EF">
        <w:rPr>
          <w:rFonts w:ascii="Arial Narrow" w:hAnsi="Arial Narrow" w:cs="Arial Narrow"/>
          <w:highlight w:val="yellow"/>
        </w:rPr>
        <w:t>lmente los requisitos II al V</w:t>
      </w:r>
      <w:r w:rsidRPr="008D10EF">
        <w:rPr>
          <w:rFonts w:ascii="Arial Narrow" w:hAnsi="Arial Narrow" w:cs="Arial Narrow"/>
          <w:highlight w:val="yellow"/>
        </w:rPr>
        <w:t>.</w:t>
      </w:r>
    </w:p>
    <w:p w:rsidR="00143E70" w:rsidRPr="008D10EF"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rPr>
      </w:pPr>
    </w:p>
    <w:p w:rsidR="00143E70" w:rsidRPr="008D10EF" w:rsidRDefault="00143E70" w:rsidP="00143E70">
      <w:pPr>
        <w:pStyle w:val="Sangra2detindependiente"/>
        <w:ind w:left="567"/>
        <w:rPr>
          <w:rFonts w:ascii="Arial Narrow" w:hAnsi="Arial Narrow" w:cs="Arial Narrow"/>
          <w:highlight w:val="yellow"/>
        </w:rPr>
      </w:pPr>
      <w:r w:rsidRPr="008D10EF">
        <w:rPr>
          <w:rFonts w:ascii="Arial Narrow" w:hAnsi="Arial Narrow" w:cs="Arial Narrow"/>
          <w:highlight w:val="yellow"/>
        </w:rPr>
        <w:t>El Convenio Privado de asociación deberá contener al menos lo siguiente:</w:t>
      </w: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r w:rsidRPr="008D10EF">
        <w:rPr>
          <w:rFonts w:ascii="Arial Narrow" w:hAnsi="Arial Narrow" w:cs="Arial Narrow"/>
          <w:highlight w:val="yellow"/>
        </w:rPr>
        <w:t>a).- Nombre y domicilio de los integrantes, identificando, en su caso, los datos de los testimonios públicos con los que se acredite la existencia legal de las personas morales de la agrupación;</w:t>
      </w: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r w:rsidRPr="008D10EF">
        <w:rPr>
          <w:rFonts w:ascii="Arial Narrow" w:hAnsi="Arial Narrow" w:cs="Arial Narrow"/>
          <w:highlight w:val="yellow"/>
        </w:rPr>
        <w:t>b).- Nombre de los representantes de cada una de las personas identificando, en su caso, los datos de los testimonios públicos con los que se acredita su representación;</w:t>
      </w: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r w:rsidRPr="008D10EF">
        <w:rPr>
          <w:rFonts w:ascii="Arial Narrow" w:hAnsi="Arial Narrow" w:cs="Arial Narrow"/>
          <w:highlight w:val="yellow"/>
        </w:rPr>
        <w:t>c).- Definición precisa de las partes de los trabajos objeto de licitación que cada persona se obliga a cumplir;</w:t>
      </w: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r w:rsidRPr="008D10EF">
        <w:rPr>
          <w:rFonts w:ascii="Arial Narrow" w:hAnsi="Arial Narrow" w:cs="Arial Narrow"/>
          <w:highlight w:val="yellow"/>
        </w:rPr>
        <w:t>d).- Determinación de un domicilio común para oír y recibir notificaciones;</w:t>
      </w:r>
    </w:p>
    <w:p w:rsidR="00143E70" w:rsidRPr="008D10EF"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highlight w:val="yellow"/>
        </w:rPr>
      </w:pPr>
      <w:r w:rsidRPr="008D10EF">
        <w:rPr>
          <w:rFonts w:ascii="Arial Narrow" w:hAnsi="Arial Narrow" w:cs="Arial Narrow"/>
          <w:highlight w:val="yellow"/>
        </w:rPr>
        <w:t>e).- Designación  de un representante común, otorgándole  poder amplio y suficiente, para todo lo relacionado con la propuesta; y</w:t>
      </w:r>
    </w:p>
    <w:p w:rsidR="00143E70"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8D10EF">
        <w:rPr>
          <w:rFonts w:ascii="Arial Narrow" w:hAnsi="Arial Narrow" w:cs="Arial Narrow"/>
          <w:highlight w:val="yellow"/>
        </w:rPr>
        <w:t>f).- Estipulación expresa que cada uno de los firmantes quedará obligado en forma conjunta y solidaria para comprometerse por cualquier responsabilidad derivada del contrato que se firme.</w:t>
      </w: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Pr>
          <w:rFonts w:ascii="Arial Narrow" w:hAnsi="Arial Narrow" w:cs="Arial Narrow"/>
        </w:rPr>
        <w:t>Los concursantes que se asocien con una o más empresas deberán indica</w:t>
      </w:r>
      <w:r w:rsidR="00641871">
        <w:rPr>
          <w:rFonts w:ascii="Arial Narrow" w:hAnsi="Arial Narrow" w:cs="Arial Narrow"/>
        </w:rPr>
        <w:t>r en el convenio de asociación é</w:t>
      </w:r>
      <w:r>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Pr>
          <w:rFonts w:ascii="Arial Narrow" w:hAnsi="Arial Narrow" w:cs="Arial Narrow"/>
        </w:rPr>
        <w:t>La dependencia verificará que la participación en la ejecución de los</w:t>
      </w:r>
      <w:r>
        <w:rPr>
          <w:rFonts w:ascii="Arial Narrow" w:hAnsi="Arial Narrow" w:cs="Arial Narrow"/>
          <w:sz w:val="24"/>
          <w:szCs w:val="24"/>
        </w:rPr>
        <w:t xml:space="preserve"> </w:t>
      </w:r>
      <w:r>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Default="00143E70" w:rsidP="00143E70">
      <w:pPr>
        <w:pStyle w:val="Textoindependiente21"/>
        <w:rPr>
          <w:rFonts w:ascii="Arial Narrow" w:hAnsi="Arial Narrow" w:cs="Arial Narrow"/>
        </w:rPr>
      </w:pPr>
    </w:p>
    <w:p w:rsidR="00143E70"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Pr>
          <w:rFonts w:ascii="Arial Narrow" w:hAnsi="Arial Narrow" w:cs="Arial Narrow"/>
        </w:rPr>
        <w:t xml:space="preserve">Estos documentos, al igual que los de aquellos que los presentaron para la </w:t>
      </w:r>
      <w:r w:rsidR="00641402">
        <w:rPr>
          <w:rFonts w:ascii="Arial Narrow" w:hAnsi="Arial Narrow" w:cs="Arial Narrow"/>
        </w:rPr>
        <w:t>entrega</w:t>
      </w:r>
      <w:r>
        <w:rPr>
          <w:rFonts w:ascii="Arial Narrow" w:hAnsi="Arial Narrow" w:cs="Arial Narrow"/>
        </w:rPr>
        <w:t xml:space="preserve"> de las bases en las oficinas de LA DEPENDENCIA, se recibirán y se evaluarán detalladamente </w:t>
      </w:r>
      <w:r w:rsidR="00DB06D6">
        <w:rPr>
          <w:rFonts w:ascii="Arial Narrow" w:hAnsi="Arial Narrow" w:cs="Arial Narrow"/>
        </w:rPr>
        <w:t>previos</w:t>
      </w:r>
      <w:r>
        <w:rPr>
          <w:rFonts w:ascii="Arial Narrow" w:hAnsi="Arial Narrow" w:cs="Arial Narrow"/>
        </w:rPr>
        <w:t xml:space="preserve"> a la evaluación de la propuesta técnica. La falta de alguno de estos documentos ocasionará el rechazo inmediato de la propuesta. </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222D13">
        <w:rPr>
          <w:rFonts w:ascii="Arial Narrow" w:hAnsi="Arial Narrow" w:cs="Arial Narrow"/>
          <w:b/>
          <w:bCs/>
          <w:lang w:val="es-MX"/>
        </w:rPr>
        <w:t xml:space="preserve">3.2 </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222D13">
        <w:rPr>
          <w:rFonts w:ascii="Arial Narrow" w:hAnsi="Arial Narrow" w:cs="Arial Narrow"/>
          <w:b/>
          <w:bCs/>
          <w:lang w:val="es-MX"/>
        </w:rPr>
        <w:t>DE LA PROPUESTA TÉCNICA.-</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222D13">
        <w:rPr>
          <w:rFonts w:ascii="Arial Narrow" w:hAnsi="Arial Narrow" w:cs="Arial Narrow"/>
          <w:lang w:val="es-MX"/>
        </w:rPr>
        <w:t>Se integrará con los siguientes ANEXOS: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T-1.- DOCUMENTOS DE LOS PROFESIONALES TÉCNICOS QUE SE PROPONE.- </w:t>
      </w:r>
      <w:r w:rsidRPr="00222D13">
        <w:rPr>
          <w:rFonts w:ascii="Arial Narrow" w:hAnsi="Arial Narrow" w:cs="Arial Narrow"/>
          <w:lang w:val="es-MX"/>
        </w:rPr>
        <w:t>Elementos que servirán a LA DEPENDENCIA para evaluar la capacidad, experiencia y disponibilidad del o los</w:t>
      </w:r>
      <w:r w:rsidRPr="00222D13">
        <w:rPr>
          <w:rFonts w:ascii="Arial Narrow" w:hAnsi="Arial Narrow" w:cs="Arial Narrow"/>
          <w:b/>
          <w:bCs/>
          <w:lang w:val="es-MX"/>
        </w:rPr>
        <w:t xml:space="preserve"> </w:t>
      </w:r>
      <w:r w:rsidRPr="00222D13">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 xml:space="preserve">T-1.a.- Curriculum de los Profesionales Técnicos.- </w:t>
      </w:r>
      <w:r w:rsidRPr="00222D13">
        <w:rPr>
          <w:rFonts w:ascii="Arial Narrow" w:hAnsi="Arial Narrow" w:cs="Arial Narrow"/>
          <w:lang w:val="es-MX"/>
        </w:rPr>
        <w:t xml:space="preserve"> Relación de obras que comprueben la experiencia y capacidad 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bajo protesta de decir verdad, manifieste su disponibilidad y compromiso para participar solidariamente con la empresa en la ejecución de los trabajos materia de licitación.</w:t>
      </w:r>
    </w:p>
    <w:p w:rsidR="005716D1" w:rsidRPr="00222D13" w:rsidRDefault="005716D1" w:rsidP="00331ECC">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5716D1"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AC0943">
        <w:rPr>
          <w:rFonts w:ascii="Arial Narrow" w:hAnsi="Arial Narrow" w:cs="Arial Narrow"/>
          <w:b/>
          <w:bCs/>
          <w:lang w:val="es-MX"/>
        </w:rPr>
        <w:t>T-1.d.- Constancia de dependencia directa de la empresa del técnico.-</w:t>
      </w:r>
      <w:r w:rsidRPr="00AC0943">
        <w:rPr>
          <w:rFonts w:ascii="Arial Narrow" w:hAnsi="Arial Narrow" w:cs="Arial Narrow"/>
          <w:lang w:val="es-MX"/>
        </w:rPr>
        <w:t xml:space="preserve"> Documento que deberá comprobar que el o los técnicos propuestos como responsables directos de la ejecución de los trabajos labora con la empresa, para ello </w:t>
      </w:r>
      <w:r w:rsidR="005B3712" w:rsidRPr="00AC0943">
        <w:rPr>
          <w:rFonts w:ascii="Arial Narrow" w:hAnsi="Arial Narrow" w:cs="Arial Narrow"/>
          <w:lang w:val="es-MX"/>
        </w:rPr>
        <w:t>deberán</w:t>
      </w:r>
      <w:r w:rsidRPr="00AC0943">
        <w:rPr>
          <w:rFonts w:ascii="Arial Narrow" w:hAnsi="Arial Narrow" w:cs="Arial Narrow"/>
          <w:lang w:val="es-MX"/>
        </w:rPr>
        <w:t xml:space="preserve"> entregarse copia del alta en el IMSS por parte del</w:t>
      </w:r>
      <w:r w:rsidR="008D10EF">
        <w:rPr>
          <w:rFonts w:ascii="Arial Narrow" w:hAnsi="Arial Narrow" w:cs="Arial Narrow"/>
          <w:lang w:val="es-MX"/>
        </w:rPr>
        <w:t xml:space="preserve"> patrón</w:t>
      </w:r>
      <w:r w:rsidR="008D10EF" w:rsidRPr="00DF7CF9">
        <w:rPr>
          <w:rFonts w:ascii="Arial Narrow" w:hAnsi="Arial Narrow" w:cs="Arial Narrow"/>
          <w:lang w:val="es-MX"/>
        </w:rPr>
        <w:t>,</w:t>
      </w:r>
      <w:r w:rsidR="00EE1CFA" w:rsidRPr="00DF7CF9">
        <w:rPr>
          <w:rFonts w:ascii="Arial Narrow" w:hAnsi="Arial Narrow" w:cs="Arial Narrow"/>
          <w:lang w:val="es-MX"/>
        </w:rPr>
        <w:t xml:space="preserve"> o</w:t>
      </w:r>
      <w:r w:rsidR="008D10EF">
        <w:rPr>
          <w:rFonts w:ascii="Arial Narrow" w:hAnsi="Arial Narrow" w:cs="Arial Narrow"/>
          <w:lang w:val="es-MX"/>
        </w:rPr>
        <w:t xml:space="preserve"> recibos de nómina.</w:t>
      </w:r>
    </w:p>
    <w:p w:rsidR="00331ECC" w:rsidRPr="00222D13" w:rsidRDefault="00331EC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especifique </w:t>
      </w:r>
      <w:r w:rsidR="008D10EF" w:rsidRPr="008D10EF">
        <w:rPr>
          <w:rFonts w:ascii="Arial Narrow" w:hAnsi="Arial Narrow" w:cs="Arial Narrow"/>
          <w:highlight w:val="yellow"/>
          <w:lang w:val="es-MX"/>
        </w:rPr>
        <w:t>por mes</w:t>
      </w:r>
      <w:r w:rsidRPr="00222D13">
        <w:rPr>
          <w:rFonts w:ascii="Arial Narrow" w:hAnsi="Arial Narrow" w:cs="Arial Narrow"/>
          <w:lang w:val="es-MX"/>
        </w:rPr>
        <w:t xml:space="preserve"> las cantidades que se ejecutarán de cada uno de los conceptos de trabajos que se incluyen en el </w:t>
      </w:r>
      <w:r w:rsidRPr="00222D13">
        <w:rPr>
          <w:rFonts w:ascii="Arial Narrow" w:hAnsi="Arial Narrow" w:cs="Arial Narrow"/>
          <w:b/>
          <w:bCs/>
          <w:u w:val="single"/>
          <w:lang w:val="es-MX"/>
        </w:rPr>
        <w:t>Catálogo de Conceptos y Cantidades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426"/>
        </w:tabs>
        <w:ind w:left="426" w:firstLine="0"/>
        <w:rPr>
          <w:rFonts w:ascii="Arial Narrow" w:hAnsi="Arial Narrow" w:cs="Arial Narrow"/>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p>
    <w:p w:rsidR="005716D1" w:rsidRPr="00222D13" w:rsidRDefault="005716D1">
      <w:pPr>
        <w:pStyle w:val="Textoindependiente21"/>
        <w:rPr>
          <w:rFonts w:ascii="Arial Narrow" w:hAnsi="Arial Narrow" w:cs="Arial Narrow"/>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Programa de Utilización de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w:t>
      </w:r>
      <w:r w:rsidRPr="008D10EF">
        <w:rPr>
          <w:rFonts w:ascii="Arial Narrow" w:hAnsi="Arial Narrow" w:cs="Arial Narrow"/>
          <w:highlight w:val="yellow"/>
          <w:lang w:val="es-MX"/>
        </w:rPr>
        <w:t xml:space="preserve">Indicará por </w:t>
      </w:r>
      <w:r w:rsidR="008D10EF" w:rsidRPr="008D10EF">
        <w:rPr>
          <w:rFonts w:ascii="Arial Narrow" w:hAnsi="Arial Narrow" w:cs="Arial Narrow"/>
          <w:highlight w:val="yellow"/>
          <w:lang w:val="es-MX"/>
        </w:rPr>
        <w:t>mes</w:t>
      </w:r>
      <w:r w:rsidRPr="00222D13">
        <w:rPr>
          <w:rFonts w:ascii="Arial Narrow" w:hAnsi="Arial Narrow" w:cs="Arial Narrow"/>
          <w:lang w:val="es-MX"/>
        </w:rPr>
        <w:t xml:space="preserve"> la </w:t>
      </w:r>
      <w:r w:rsidRPr="00222D13">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T-8.- </w:t>
      </w:r>
      <w:r w:rsidRPr="00222D13">
        <w:rPr>
          <w:rFonts w:ascii="Arial Narrow" w:hAnsi="Arial Narrow" w:cs="Arial Narrow"/>
          <w:b/>
          <w:bCs/>
          <w:u w:val="single"/>
          <w:lang w:val="es-MX"/>
        </w:rPr>
        <w:t>Programa de Utilización de Personal Técnico, Administrativo y Obrero</w:t>
      </w:r>
      <w:r w:rsidRPr="00222D13">
        <w:rPr>
          <w:rFonts w:ascii="Arial Narrow" w:hAnsi="Arial Narrow" w:cs="Arial Narrow"/>
          <w:b/>
          <w:bCs/>
          <w:lang w:val="es-MX"/>
        </w:rPr>
        <w:t>.</w:t>
      </w:r>
      <w:r w:rsidRPr="00222D13">
        <w:rPr>
          <w:rFonts w:ascii="Arial Narrow" w:hAnsi="Arial Narrow" w:cs="Arial Narrow"/>
          <w:lang w:val="es-MX"/>
        </w:rPr>
        <w:t xml:space="preserve">- Documento donde se anotará </w:t>
      </w:r>
      <w:r w:rsidRPr="008D10EF">
        <w:rPr>
          <w:rFonts w:ascii="Arial Narrow" w:hAnsi="Arial Narrow" w:cs="Arial Narrow"/>
          <w:highlight w:val="yellow"/>
          <w:lang w:val="es-MX"/>
        </w:rPr>
        <w:t xml:space="preserve">por cada </w:t>
      </w:r>
      <w:r w:rsidR="008D10EF" w:rsidRPr="008D10EF">
        <w:rPr>
          <w:rFonts w:ascii="Arial Narrow" w:hAnsi="Arial Narrow" w:cs="Arial Narrow"/>
          <w:highlight w:val="yellow"/>
          <w:lang w:val="es-MX"/>
        </w:rPr>
        <w:t>mes</w:t>
      </w:r>
      <w:r w:rsidRPr="008D10EF">
        <w:rPr>
          <w:rFonts w:ascii="Arial Narrow" w:hAnsi="Arial Narrow" w:cs="Arial Narrow"/>
          <w:highlight w:val="yellow"/>
          <w:lang w:val="es-MX"/>
        </w:rPr>
        <w:t xml:space="preserve"> el número de </w:t>
      </w:r>
      <w:r w:rsidR="008D10EF" w:rsidRPr="008D10EF">
        <w:rPr>
          <w:rFonts w:ascii="Arial Narrow" w:hAnsi="Arial Narrow" w:cs="Arial Narrow"/>
          <w:highlight w:val="yellow"/>
          <w:lang w:val="es-MX"/>
        </w:rPr>
        <w:t>jornadas</w:t>
      </w:r>
      <w:r w:rsidRPr="008D10EF">
        <w:rPr>
          <w:rFonts w:ascii="Arial Narrow" w:hAnsi="Arial Narrow" w:cs="Arial Narrow"/>
          <w:highlight w:val="yellow"/>
          <w:lang w:val="es-MX"/>
        </w:rPr>
        <w:t xml:space="preserve"> </w:t>
      </w:r>
      <w:r w:rsidR="008D10EF" w:rsidRPr="008D10EF">
        <w:rPr>
          <w:rFonts w:ascii="Arial Narrow" w:hAnsi="Arial Narrow" w:cs="Arial Narrow"/>
          <w:highlight w:val="yellow"/>
          <w:lang w:val="es-MX"/>
        </w:rPr>
        <w:t>o</w:t>
      </w:r>
      <w:r w:rsidRPr="008D10EF">
        <w:rPr>
          <w:rFonts w:ascii="Arial Narrow" w:hAnsi="Arial Narrow" w:cs="Arial Narrow"/>
          <w:highlight w:val="yellow"/>
          <w:lang w:val="es-MX"/>
        </w:rPr>
        <w:t xml:space="preserve"> </w:t>
      </w:r>
      <w:r w:rsidR="008D10EF" w:rsidRPr="008D10EF">
        <w:rPr>
          <w:rFonts w:ascii="Arial Narrow" w:hAnsi="Arial Narrow" w:cs="Arial Narrow"/>
          <w:highlight w:val="yellow"/>
          <w:lang w:val="es-MX"/>
        </w:rPr>
        <w:t>empleados u obreros</w:t>
      </w:r>
      <w:r w:rsidRPr="008D10EF">
        <w:rPr>
          <w:rFonts w:ascii="Arial Narrow" w:hAnsi="Arial Narrow" w:cs="Arial Narrow"/>
          <w:highlight w:val="yellow"/>
          <w:lang w:val="es-MX"/>
        </w:rPr>
        <w:t xml:space="preserve"> y</w:t>
      </w:r>
      <w:r w:rsidRPr="00222D13">
        <w:rPr>
          <w:rFonts w:ascii="Arial Narrow" w:hAnsi="Arial Narrow" w:cs="Arial Narrow"/>
          <w:lang w:val="es-MX"/>
        </w:rPr>
        <w:t xml:space="preserve"> sus categorías que se emplearán para la administración, control y ejecución de los trabajos, tanto en el sitio de los trabajos como en las oficinas centrales. Este anexo se elaborará en dos documentos:</w:t>
      </w:r>
    </w:p>
    <w:p w:rsidR="005716D1" w:rsidRPr="00222D13"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b/>
          <w:bCs/>
          <w:lang w:val="es-MX"/>
        </w:rPr>
        <w:t xml:space="preserve">Anexo T-8.a.- </w:t>
      </w:r>
      <w:r w:rsidRPr="00222D13">
        <w:rPr>
          <w:rFonts w:ascii="Arial Narrow" w:hAnsi="Arial Narrow" w:cs="Arial Narrow"/>
          <w:b/>
          <w:bCs/>
          <w:u w:val="single"/>
          <w:lang w:val="es-MX"/>
        </w:rPr>
        <w:t xml:space="preserve">Programa de utilización de personal obrero.- </w:t>
      </w:r>
      <w:r w:rsidRPr="00222D13">
        <w:rPr>
          <w:rFonts w:ascii="Arial Narrow" w:hAnsi="Arial Narrow" w:cs="Arial Narrow"/>
          <w:lang w:val="es-MX"/>
        </w:rPr>
        <w:t xml:space="preserve"> En este documento se anotará por </w:t>
      </w:r>
      <w:r w:rsidR="008D10EF">
        <w:rPr>
          <w:rFonts w:ascii="Arial Narrow" w:hAnsi="Arial Narrow" w:cs="Arial Narrow"/>
          <w:lang w:val="es-MX"/>
        </w:rPr>
        <w:t>mes</w:t>
      </w:r>
      <w:r w:rsidRPr="00222D13">
        <w:rPr>
          <w:rFonts w:ascii="Arial Narrow" w:hAnsi="Arial Narrow" w:cs="Arial Narrow"/>
          <w:lang w:val="es-MX"/>
        </w:rPr>
        <w:t xml:space="preserve">, categorías y área de trabajo </w:t>
      </w:r>
      <w:r w:rsidR="008D10EF" w:rsidRPr="00132650">
        <w:rPr>
          <w:rFonts w:ascii="Arial Narrow" w:hAnsi="Arial Narrow" w:cs="Arial Narrow"/>
          <w:shd w:val="clear" w:color="auto" w:fill="FFFF00"/>
          <w:lang w:val="es-MX"/>
        </w:rPr>
        <w:t>el número de jornadas o de obreros  y demás personal</w:t>
      </w:r>
      <w:r w:rsidR="008D10EF" w:rsidRPr="00222D13">
        <w:rPr>
          <w:rFonts w:ascii="Arial Narrow" w:hAnsi="Arial Narrow" w:cs="Arial Narrow"/>
          <w:lang w:val="es-MX"/>
        </w:rPr>
        <w:t xml:space="preserve"> </w:t>
      </w:r>
      <w:r w:rsidRPr="00222D13">
        <w:rPr>
          <w:rFonts w:ascii="Arial Narrow" w:hAnsi="Arial Narrow" w:cs="Arial Narrow"/>
          <w:lang w:val="es-MX"/>
        </w:rPr>
        <w:t>que conforme a los costos directos (Anexo E-12) requiera la ejecución de los trabajos propuestos.</w:t>
      </w:r>
    </w:p>
    <w:p w:rsidR="005716D1" w:rsidRPr="00222D13"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222D13" w:rsidRDefault="005716D1" w:rsidP="00331ECC">
      <w:pPr>
        <w:pStyle w:val="Ttulo6"/>
        <w:tabs>
          <w:tab w:val="clear" w:pos="1440"/>
          <w:tab w:val="left" w:pos="993"/>
        </w:tabs>
        <w:ind w:left="993"/>
        <w:rPr>
          <w:b w:val="0"/>
          <w:bCs w:val="0"/>
          <w:lang w:val="es-MX"/>
        </w:rPr>
      </w:pPr>
      <w:r w:rsidRPr="00222D13">
        <w:rPr>
          <w:lang w:val="es-MX"/>
        </w:rPr>
        <w:t xml:space="preserve">Anexo T-8.b.- </w:t>
      </w:r>
      <w:r w:rsidRPr="00222D13">
        <w:rPr>
          <w:u w:val="single"/>
          <w:lang w:val="es-MX"/>
        </w:rPr>
        <w:t xml:space="preserve">Programa de utilización del personal técnico y administrativo.- </w:t>
      </w:r>
      <w:r w:rsidRPr="00222D13">
        <w:rPr>
          <w:b w:val="0"/>
          <w:bCs w:val="0"/>
          <w:lang w:val="es-MX"/>
        </w:rPr>
        <w:t xml:space="preserve"> En este documento se anotará por </w:t>
      </w:r>
      <w:r w:rsidR="008D10EF">
        <w:rPr>
          <w:b w:val="0"/>
          <w:bCs w:val="0"/>
          <w:lang w:val="es-MX"/>
        </w:rPr>
        <w:t>mes</w:t>
      </w:r>
      <w:r w:rsidRPr="00222D13">
        <w:rPr>
          <w:b w:val="0"/>
          <w:bCs w:val="0"/>
          <w:lang w:val="es-MX"/>
        </w:rPr>
        <w:t xml:space="preserve">, categorías y área de </w:t>
      </w:r>
      <w:r w:rsidR="008D10EF" w:rsidRPr="00132650">
        <w:rPr>
          <w:b w:val="0"/>
          <w:bCs w:val="0"/>
          <w:shd w:val="clear" w:color="auto" w:fill="FFFF00"/>
          <w:lang w:val="es-MX"/>
        </w:rPr>
        <w:t>trabajo el número de jornadas, o  de empleados, permanentes</w:t>
      </w:r>
      <w:r w:rsidRPr="00222D13">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T-9.- </w:t>
      </w:r>
      <w:r w:rsidRPr="00222D13">
        <w:rPr>
          <w:rFonts w:ascii="Arial Narrow" w:hAnsi="Arial Narrow" w:cs="Arial Narrow"/>
          <w:b/>
          <w:bCs/>
          <w:u w:val="single"/>
          <w:lang w:val="es-MX"/>
        </w:rPr>
        <w:t xml:space="preserve">Tabulador de </w:t>
      </w:r>
      <w:r w:rsidR="00EB6D1A" w:rsidRPr="00222D13">
        <w:rPr>
          <w:rFonts w:ascii="Arial Narrow" w:hAnsi="Arial Narrow" w:cs="Arial Narrow"/>
          <w:b/>
          <w:bCs/>
          <w:u w:val="single"/>
          <w:lang w:val="es-MX"/>
        </w:rPr>
        <w:t>Salarios</w:t>
      </w:r>
      <w:r w:rsidRPr="00222D13">
        <w:rPr>
          <w:rFonts w:ascii="Arial Narrow" w:hAnsi="Arial Narrow" w:cs="Arial Narrow"/>
          <w:b/>
          <w:bCs/>
          <w:u w:val="single"/>
          <w:lang w:val="es-MX"/>
        </w:rPr>
        <w:t xml:space="preserve"> Reales</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donde por categorías se determine el salario que recibirá el personal </w:t>
      </w:r>
      <w:r w:rsidRPr="00222D13">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222D13">
        <w:rPr>
          <w:rFonts w:ascii="Arial Narrow" w:hAnsi="Arial Narrow" w:cs="Arial Narrow"/>
          <w:b/>
          <w:bCs/>
          <w:u w:val="single"/>
          <w:lang w:val="es-MX"/>
        </w:rPr>
        <w:t>Y</w:t>
      </w:r>
      <w:r w:rsidRPr="00222D13">
        <w:rPr>
          <w:rFonts w:ascii="Arial Narrow" w:hAnsi="Arial Narrow" w:cs="Arial Narrow"/>
          <w:b/>
          <w:bCs/>
          <w:u w:val="single"/>
          <w:lang w:val="es-MX"/>
        </w:rPr>
        <w:t xml:space="preserve"> Obrero</w:t>
      </w:r>
      <w:r w:rsidRPr="00222D13">
        <w:rPr>
          <w:rFonts w:ascii="Arial Narrow" w:hAnsi="Arial Narrow" w:cs="Arial Narrow"/>
          <w:lang w:val="es-MX"/>
        </w:rPr>
        <w:t xml:space="preserve"> que se empleará en los trabajos.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T-10.-</w:t>
      </w:r>
      <w:r w:rsidRPr="00222D13">
        <w:rPr>
          <w:rFonts w:ascii="Arial Narrow" w:hAnsi="Arial Narrow" w:cs="Arial Narrow"/>
          <w:b/>
          <w:bCs/>
          <w:u w:val="single"/>
          <w:lang w:val="es-MX"/>
        </w:rPr>
        <w:t xml:space="preserve"> Listado de Materiales y Costos Básicos</w:t>
      </w:r>
      <w:r w:rsidRPr="00222D13">
        <w:rPr>
          <w:rFonts w:ascii="Arial Narrow" w:hAnsi="Arial Narrow" w:cs="Arial Narrow"/>
          <w:b/>
          <w:bCs/>
          <w:lang w:val="es-MX"/>
        </w:rPr>
        <w:t xml:space="preserve">.- </w:t>
      </w:r>
      <w:r w:rsidRPr="00222D13">
        <w:rPr>
          <w:rFonts w:ascii="Arial Narrow" w:hAnsi="Arial Narrow" w:cs="Arial Narrow"/>
          <w:lang w:val="es-MX"/>
        </w:rPr>
        <w:t xml:space="preserve">En </w:t>
      </w:r>
      <w:r w:rsidR="00222D13" w:rsidRPr="00222D13">
        <w:rPr>
          <w:rFonts w:ascii="Arial Narrow" w:hAnsi="Arial Narrow" w:cs="Arial Narrow"/>
          <w:lang w:val="es-MX"/>
        </w:rPr>
        <w:t>él</w:t>
      </w:r>
      <w:r w:rsidRPr="00222D13">
        <w:rPr>
          <w:rFonts w:ascii="Arial Narrow" w:hAnsi="Arial Narrow" w:cs="Arial Narrow"/>
          <w:lang w:val="es-MX"/>
        </w:rPr>
        <w:t xml:space="preserve"> </w:t>
      </w:r>
      <w:r w:rsidRPr="00222D13">
        <w:rPr>
          <w:rFonts w:ascii="Arial Narrow" w:hAnsi="Arial Narrow" w:cs="Arial Narrow"/>
          <w:b/>
          <w:bCs/>
          <w:u w:val="single"/>
          <w:lang w:val="es-MX"/>
        </w:rPr>
        <w:t>se indicará los distintos bienes y sus características o especificaciones que se emplearán</w:t>
      </w:r>
      <w:r w:rsidRPr="00222D13">
        <w:rPr>
          <w:rFonts w:ascii="Arial Narrow" w:hAnsi="Arial Narrow" w:cs="Arial Narrow"/>
          <w:lang w:val="es-MX"/>
        </w:rPr>
        <w:t xml:space="preserve"> para la ejecución de los trabajos, así como su costo puesto en el sitio de ejecución de los trabajos.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T-11.- </w:t>
      </w:r>
      <w:r w:rsidRPr="00222D13">
        <w:rPr>
          <w:rFonts w:ascii="Arial Narrow" w:hAnsi="Arial Narrow" w:cs="Arial Narrow"/>
          <w:b/>
          <w:bCs/>
          <w:u w:val="single"/>
          <w:lang w:val="es-MX"/>
        </w:rPr>
        <w:t>Programa de Adquisición de Materiales y Equipos de instalación permanente</w:t>
      </w:r>
      <w:r w:rsidRPr="00222D13">
        <w:rPr>
          <w:rFonts w:ascii="Arial Narrow" w:hAnsi="Arial Narrow" w:cs="Arial Narrow"/>
          <w:b/>
          <w:bCs/>
          <w:lang w:val="es-MX"/>
        </w:rPr>
        <w:t>.-</w:t>
      </w:r>
      <w:r w:rsidRPr="00222D13">
        <w:rPr>
          <w:rFonts w:ascii="Arial Narrow" w:hAnsi="Arial Narrow" w:cs="Arial Narrow"/>
          <w:lang w:val="es-MX"/>
        </w:rPr>
        <w:t xml:space="preserve"> Aquí se indicará </w:t>
      </w:r>
      <w:r w:rsidR="00B711DB" w:rsidRPr="00B711DB">
        <w:rPr>
          <w:rFonts w:ascii="Arial Narrow" w:hAnsi="Arial Narrow" w:cs="Arial Narrow"/>
          <w:highlight w:val="yellow"/>
          <w:lang w:val="es-MX"/>
        </w:rPr>
        <w:t>mensualmente</w:t>
      </w:r>
      <w:r w:rsidRPr="00222D13">
        <w:rPr>
          <w:rFonts w:ascii="Arial Narrow" w:hAnsi="Arial Narrow" w:cs="Arial Narrow"/>
          <w:lang w:val="es-MX"/>
        </w:rPr>
        <w:t xml:space="preserve"> la cantidad de cada material y/o equipo de instalación permanente que se adquirirá para la ejecución de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222D13"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461EE1">
        <w:rPr>
          <w:rFonts w:ascii="Arial Narrow" w:hAnsi="Arial Narrow"/>
          <w:b/>
          <w:bCs/>
        </w:rPr>
        <w:t>ANEXO T-12.-</w:t>
      </w:r>
      <w:r w:rsidRPr="00461EE1">
        <w:rPr>
          <w:rFonts w:ascii="Arial Narrow" w:hAnsi="Arial Narrow"/>
          <w:b/>
          <w:bCs/>
          <w:u w:val="single"/>
        </w:rPr>
        <w:t xml:space="preserve"> Materiales, Equipos de instalación permanente o parte de la obra a Subcontratar</w:t>
      </w:r>
      <w:r w:rsidRPr="00461EE1">
        <w:rPr>
          <w:rFonts w:ascii="Arial Narrow" w:hAnsi="Arial Narrow"/>
          <w:b/>
          <w:bCs/>
        </w:rPr>
        <w:t>.-</w:t>
      </w:r>
      <w:r w:rsidRPr="00461EE1">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Pr>
          <w:rFonts w:ascii="Arial Narrow" w:hAnsi="Arial Narrow"/>
          <w:b/>
          <w:sz w:val="32"/>
        </w:rPr>
        <w:t>NO APLICA</w:t>
      </w:r>
    </w:p>
    <w:p w:rsidR="00B711DB" w:rsidRDefault="00B711DB"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p>
    <w:p w:rsidR="00B711DB"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21707A" w:rsidRPr="00222D13" w:rsidRDefault="005716D1"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r w:rsidRPr="00222D13">
        <w:rPr>
          <w:rFonts w:ascii="Arial Narrow" w:hAnsi="Arial Narrow" w:cs="Arial Narrow"/>
          <w:b/>
          <w:bCs/>
          <w:lang w:val="es-MX"/>
        </w:rPr>
        <w:t xml:space="preserve">ANEXO T-13.- </w:t>
      </w:r>
      <w:r w:rsidRPr="00222D13">
        <w:rPr>
          <w:rFonts w:ascii="Arial Narrow" w:hAnsi="Arial Narrow" w:cs="Arial Narrow"/>
          <w:b/>
          <w:bCs/>
          <w:u w:val="single"/>
          <w:lang w:val="es-MX"/>
        </w:rPr>
        <w:t>En su caso, tratándose de obras de pavimento, laboratorio acreditado y profesional responsable</w:t>
      </w:r>
      <w:r w:rsidRPr="00222D13">
        <w:rPr>
          <w:rFonts w:ascii="Arial Narrow" w:hAnsi="Arial Narrow" w:cs="Arial Narrow"/>
          <w:b/>
          <w:bCs/>
          <w:lang w:val="es-MX"/>
        </w:rPr>
        <w:t xml:space="preserve">.- </w:t>
      </w:r>
      <w:r w:rsidR="0021707A" w:rsidRPr="00222D13">
        <w:rPr>
          <w:rFonts w:ascii="Arial Narrow" w:hAnsi="Arial Narrow" w:cs="Arial Narrow"/>
          <w:lang w:val="es-MX"/>
        </w:rPr>
        <w:t>Cuando los trabajos materia de licitación incluyan la ejecución de obras de pavimento, los licitantes tendrán la obligación de presentar este anexo en el que deberán anotar el nombre de</w:t>
      </w:r>
      <w:r w:rsidR="0021707A">
        <w:rPr>
          <w:rFonts w:ascii="Arial Narrow" w:hAnsi="Arial Narrow" w:cs="Arial Narrow"/>
          <w:lang w:val="es-MX"/>
        </w:rPr>
        <w:t xml:space="preserve"> 2 (dos)</w:t>
      </w:r>
      <w:r w:rsidR="0021707A" w:rsidRPr="00222D13">
        <w:rPr>
          <w:rFonts w:ascii="Arial Narrow" w:hAnsi="Arial Narrow" w:cs="Arial Narrow"/>
          <w:lang w:val="es-MX"/>
        </w:rPr>
        <w:t xml:space="preserve"> Laboratorio</w:t>
      </w:r>
      <w:r w:rsidR="0021707A">
        <w:rPr>
          <w:rFonts w:ascii="Arial Narrow" w:hAnsi="Arial Narrow" w:cs="Arial Narrow"/>
          <w:lang w:val="es-MX"/>
        </w:rPr>
        <w:t>s</w:t>
      </w:r>
      <w:r w:rsidR="0021707A" w:rsidRPr="00222D13">
        <w:rPr>
          <w:rFonts w:ascii="Arial Narrow" w:hAnsi="Arial Narrow" w:cs="Arial Narrow"/>
          <w:lang w:val="es-MX"/>
        </w:rPr>
        <w:t xml:space="preserve"> Acreditado</w:t>
      </w:r>
      <w:r w:rsidR="0021707A">
        <w:rPr>
          <w:rFonts w:ascii="Arial Narrow" w:hAnsi="Arial Narrow" w:cs="Arial Narrow"/>
          <w:lang w:val="es-MX"/>
        </w:rPr>
        <w:t>s</w:t>
      </w:r>
      <w:r w:rsidR="0021707A" w:rsidRPr="00222D13">
        <w:rPr>
          <w:rFonts w:ascii="Arial Narrow" w:hAnsi="Arial Narrow" w:cs="Arial Narrow"/>
          <w:lang w:val="es-MX"/>
        </w:rPr>
        <w:t xml:space="preserve"> y </w:t>
      </w:r>
      <w:r w:rsidR="0021707A">
        <w:rPr>
          <w:rFonts w:ascii="Arial Narrow" w:hAnsi="Arial Narrow" w:cs="Arial Narrow"/>
          <w:lang w:val="es-MX"/>
        </w:rPr>
        <w:t>2 (dos)</w:t>
      </w:r>
      <w:r w:rsidR="0021707A" w:rsidRPr="00222D13">
        <w:rPr>
          <w:rFonts w:ascii="Arial Narrow" w:hAnsi="Arial Narrow" w:cs="Arial Narrow"/>
          <w:lang w:val="es-MX"/>
        </w:rPr>
        <w:t xml:space="preserve"> Profesional</w:t>
      </w:r>
      <w:r w:rsidR="0021707A">
        <w:rPr>
          <w:rFonts w:ascii="Arial Narrow" w:hAnsi="Arial Narrow" w:cs="Arial Narrow"/>
          <w:lang w:val="es-MX"/>
        </w:rPr>
        <w:t>es</w:t>
      </w:r>
      <w:r w:rsidR="0021707A" w:rsidRPr="00222D13">
        <w:rPr>
          <w:rFonts w:ascii="Arial Narrow" w:hAnsi="Arial Narrow" w:cs="Arial Narrow"/>
          <w:lang w:val="es-MX"/>
        </w:rPr>
        <w:t xml:space="preserve"> Responsable</w:t>
      </w:r>
      <w:r w:rsidR="0021707A">
        <w:rPr>
          <w:rFonts w:ascii="Arial Narrow" w:hAnsi="Arial Narrow" w:cs="Arial Narrow"/>
          <w:lang w:val="es-MX"/>
        </w:rPr>
        <w:t>s</w:t>
      </w:r>
      <w:r w:rsidR="0021707A" w:rsidRPr="00222D13">
        <w:rPr>
          <w:rFonts w:ascii="Arial Narrow" w:hAnsi="Arial Narrow" w:cs="Arial Narrow"/>
          <w:lang w:val="es-MX"/>
        </w:rPr>
        <w:t xml:space="preserve"> quienes deberán realizar  las funciones y actividades a que se refiere la Ley para la Construcción y Rehabilitación de Pavimentos del Estado de Nuevo León.</w:t>
      </w:r>
    </w:p>
    <w:p w:rsidR="0021707A" w:rsidRPr="00222D13" w:rsidRDefault="0021707A" w:rsidP="0021707A">
      <w:pPr>
        <w:rPr>
          <w:rFonts w:ascii="Arial Narrow" w:hAnsi="Arial Narrow" w:cs="Arial Narrow"/>
          <w:lang w:val="es-MX"/>
        </w:rPr>
      </w:pPr>
    </w:p>
    <w:p w:rsidR="0021707A" w:rsidRPr="00222D13" w:rsidRDefault="0021707A" w:rsidP="0021707A">
      <w:pPr>
        <w:ind w:left="360"/>
        <w:jc w:val="both"/>
        <w:rPr>
          <w:rFonts w:ascii="Arial Narrow" w:hAnsi="Arial Narrow" w:cs="Arial Narrow"/>
          <w:lang w:val="es-MX"/>
        </w:rPr>
      </w:pPr>
      <w:r w:rsidRPr="00222D13">
        <w:rPr>
          <w:rFonts w:ascii="Arial Narrow" w:hAnsi="Arial Narrow" w:cs="Arial Narrow"/>
          <w:lang w:val="es-MX"/>
        </w:rPr>
        <w:t>La Secretaría de</w:t>
      </w:r>
      <w:r>
        <w:rPr>
          <w:rFonts w:ascii="Arial Narrow" w:hAnsi="Arial Narrow" w:cs="Arial Narrow"/>
          <w:lang w:val="es-MX"/>
        </w:rPr>
        <w:t xml:space="preserve"> </w:t>
      </w:r>
      <w:r w:rsidRPr="00222D13">
        <w:rPr>
          <w:rFonts w:ascii="Arial Narrow" w:hAnsi="Arial Narrow" w:cs="Arial Narrow"/>
          <w:lang w:val="es-MX"/>
        </w:rPr>
        <w:t>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21707A" w:rsidRPr="00461EE1" w:rsidRDefault="0021707A" w:rsidP="0021707A">
      <w:pPr>
        <w:ind w:left="360"/>
        <w:jc w:val="both"/>
        <w:rPr>
          <w:rFonts w:ascii="Arial Narrow" w:hAnsi="Arial Narrow" w:cs="Arial Narrow"/>
          <w:lang w:val="es-MX"/>
        </w:rPr>
      </w:pPr>
    </w:p>
    <w:p w:rsidR="0021707A" w:rsidRDefault="0021707A" w:rsidP="0021707A">
      <w:pPr>
        <w:ind w:left="360"/>
        <w:jc w:val="both"/>
        <w:rPr>
          <w:rFonts w:ascii="Arial Narrow" w:hAnsi="Arial Narrow" w:cs="Arial Narrow"/>
          <w:lang w:val="es-MX"/>
        </w:rPr>
      </w:pPr>
      <w:r w:rsidRPr="00222D13">
        <w:rPr>
          <w:rFonts w:ascii="Arial Narrow" w:hAnsi="Arial Narrow" w:cs="Arial Narrow"/>
          <w:lang w:val="es-MX"/>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21707A" w:rsidRDefault="0021707A" w:rsidP="0021707A">
      <w:pPr>
        <w:ind w:left="360"/>
        <w:jc w:val="both"/>
        <w:rPr>
          <w:rFonts w:ascii="Arial Narrow" w:hAnsi="Arial Narrow" w:cs="Arial Narrow"/>
          <w:lang w:val="es-MX"/>
        </w:rPr>
      </w:pPr>
    </w:p>
    <w:p w:rsidR="0021707A" w:rsidRPr="00503ED6" w:rsidRDefault="0021707A" w:rsidP="0021707A">
      <w:pPr>
        <w:tabs>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503ED6">
        <w:rPr>
          <w:rFonts w:ascii="Arial Narrow" w:hAnsi="Arial Narrow" w:cs="Arial Narrow"/>
          <w:color w:val="000000"/>
          <w:lang w:val="es-MX" w:eastAsia="es-MX"/>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21707A" w:rsidRPr="00503ED6" w:rsidRDefault="0021707A" w:rsidP="0021707A">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color w:val="000000"/>
          <w:lang w:val="es-MX" w:eastAsia="es-MX"/>
        </w:rPr>
      </w:pPr>
    </w:p>
    <w:p w:rsidR="0021707A" w:rsidRPr="0021707A" w:rsidRDefault="0021707A" w:rsidP="0021707A">
      <w:pPr>
        <w:ind w:left="360"/>
        <w:jc w:val="both"/>
        <w:rPr>
          <w:rFonts w:ascii="Arial Narrow" w:hAnsi="Arial Narrow" w:cs="Arial Narrow"/>
          <w:color w:val="000000"/>
          <w:lang w:val="es-MX" w:eastAsia="es-MX"/>
        </w:rPr>
      </w:pPr>
      <w:r w:rsidRPr="0021707A">
        <w:rPr>
          <w:rFonts w:ascii="Arial Narrow" w:hAnsi="Arial Narrow" w:cs="Arial Narrow"/>
          <w:color w:val="000000"/>
          <w:lang w:val="es-MX" w:eastAsia="es-MX"/>
        </w:rPr>
        <w:t>Profesional 2.- Servicio de Validación para Recepción de Obra, por parte de un Segundo Profesional Responsable Certificado, de acuerdo a lo dispuesto en la Norma Técnica NTEPNL-03-C, Capítulo 1, Inciso D, sub-inciso I.H.</w:t>
      </w:r>
    </w:p>
    <w:p w:rsidR="0021707A" w:rsidRPr="00222D13" w:rsidRDefault="0021707A" w:rsidP="0021707A">
      <w:pPr>
        <w:jc w:val="both"/>
        <w:rPr>
          <w:rFonts w:ascii="Arial Narrow" w:hAnsi="Arial Narrow" w:cs="Arial Narrow"/>
          <w:lang w:val="es-MX"/>
        </w:rPr>
      </w:pPr>
    </w:p>
    <w:p w:rsidR="0021707A" w:rsidRDefault="0021707A" w:rsidP="0021707A">
      <w:pPr>
        <w:widowControl/>
        <w:autoSpaceDE w:val="0"/>
        <w:autoSpaceDN w:val="0"/>
        <w:adjustRightInd w:val="0"/>
        <w:ind w:left="426"/>
        <w:jc w:val="both"/>
        <w:rPr>
          <w:rFonts w:ascii="Arial Narrow" w:hAnsi="Arial Narrow" w:cs="Arial Narrow"/>
          <w:color w:val="000000"/>
          <w:lang w:val="es-MX" w:eastAsia="es-MX"/>
        </w:rPr>
      </w:pPr>
      <w:r w:rsidRPr="00222D13">
        <w:rPr>
          <w:rFonts w:ascii="Arial Narrow" w:hAnsi="Arial Narrow" w:cs="Arial Narrow"/>
          <w:color w:val="000000"/>
          <w:lang w:val="es-MX" w:eastAsia="es-MX"/>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21707A" w:rsidRPr="00222D13" w:rsidRDefault="0021707A" w:rsidP="0021707A">
      <w:pPr>
        <w:widowControl/>
        <w:autoSpaceDE w:val="0"/>
        <w:autoSpaceDN w:val="0"/>
        <w:adjustRightInd w:val="0"/>
        <w:ind w:left="426"/>
        <w:jc w:val="both"/>
        <w:rPr>
          <w:rFonts w:ascii="Arial Narrow" w:hAnsi="Arial Narrow" w:cs="Arial Narrow"/>
          <w:color w:val="000000"/>
          <w:lang w:val="es-MX" w:eastAsia="es-MX"/>
        </w:rPr>
      </w:pPr>
    </w:p>
    <w:p w:rsidR="0021707A" w:rsidRPr="00222D13" w:rsidRDefault="0021707A"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r w:rsidRPr="00222D13">
        <w:rPr>
          <w:rFonts w:ascii="Arial Narrow" w:hAnsi="Arial Narrow" w:cs="Arial Narrow"/>
          <w:color w:val="000000"/>
          <w:lang w:val="es-MX" w:eastAsia="es-MX"/>
        </w:rPr>
        <w:t>“De igual forma, cuando un Profesional Responsable sea contratado por una empresa, no podrá compartir otras responsabilidades adicionales, tales como supervisión, control de calidad, contratista, etc.”</w:t>
      </w: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B8635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222D13">
        <w:rPr>
          <w:rFonts w:ascii="Arial Narrow" w:hAnsi="Arial Narrow" w:cs="Arial Narrow"/>
          <w:b/>
          <w:bCs/>
          <w:lang w:val="es-MX"/>
        </w:rPr>
        <w:t xml:space="preserve">ANEXO E-3.- </w:t>
      </w:r>
      <w:r w:rsidRPr="00222D13">
        <w:rPr>
          <w:rFonts w:ascii="Arial Narrow" w:hAnsi="Arial Narrow" w:cs="Arial Narrow"/>
          <w:b/>
          <w:bCs/>
          <w:u w:val="single"/>
          <w:lang w:val="es-MX"/>
        </w:rPr>
        <w:t>Catálogo de Conceptos y Cantidades de Obra para Expresión de Precios Unitarios, Montos parciales y Monto Total de la Proposición</w:t>
      </w:r>
      <w:r w:rsidRPr="00222D13">
        <w:rPr>
          <w:rFonts w:ascii="Arial Narrow" w:hAnsi="Arial Narrow" w:cs="Arial Narrow"/>
          <w:b/>
          <w:bCs/>
          <w:lang w:val="es-MX"/>
        </w:rPr>
        <w:t>.-</w:t>
      </w:r>
      <w:r w:rsidRPr="00222D13">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w:t>
      </w:r>
      <w:r w:rsidR="00B86357">
        <w:rPr>
          <w:rFonts w:ascii="Arial Narrow" w:hAnsi="Arial Narrow" w:cs="Arial Narrow"/>
          <w:lang w:val="es-MX"/>
        </w:rPr>
        <w:t xml:space="preserve"> </w:t>
      </w:r>
      <w:r w:rsidR="00B711DB" w:rsidRPr="00DF452B">
        <w:rPr>
          <w:rFonts w:ascii="Arial Narrow" w:hAnsi="Arial Narrow" w:cs="Arial Narrow"/>
          <w:shd w:val="clear" w:color="auto" w:fill="FFFF00"/>
          <w:lang w:val="es-MX"/>
        </w:rPr>
        <w:t>Deberán indicarse en éste documento, los Costos correspondientes a: Mano de Obra del personal Obrero, Materiales y Maquinaria y Equipo.</w:t>
      </w:r>
      <w:r w:rsidR="00B711DB">
        <w:rPr>
          <w:rFonts w:ascii="Arial Narrow" w:hAnsi="Arial Narrow" w:cs="Arial Narrow"/>
          <w:shd w:val="clear" w:color="auto" w:fill="FFFF00"/>
          <w:lang w:val="es-MX"/>
        </w:rPr>
        <w:t xml:space="preserve"> </w:t>
      </w:r>
      <w:r w:rsidR="00B86357" w:rsidRPr="00B86357">
        <w:rPr>
          <w:rFonts w:ascii="Arial Narrow" w:hAnsi="Arial Narrow" w:cs="Arial Narrow"/>
          <w:b/>
          <w:u w:val="single"/>
          <w:lang w:val="es-MX"/>
        </w:rPr>
        <w:t xml:space="preserve">El catálogo de conceptos en digital proporcionado por la licitante deberán de llenar su contenido y regresarlo con la información solicitada en </w:t>
      </w:r>
      <w:r w:rsidR="00B86357">
        <w:rPr>
          <w:rFonts w:ascii="Arial Narrow" w:hAnsi="Arial Narrow" w:cs="Arial Narrow"/>
          <w:b/>
          <w:u w:val="single"/>
          <w:lang w:val="es-MX"/>
        </w:rPr>
        <w:t>el mismo formato digital</w:t>
      </w:r>
      <w:r w:rsidR="00B86357" w:rsidRPr="00B86357">
        <w:rPr>
          <w:rFonts w:ascii="Arial Narrow" w:hAnsi="Arial Narrow" w:cs="Arial Narrow"/>
          <w:b/>
          <w:u w:val="single"/>
          <w:lang w:val="es-MX"/>
        </w:rPr>
        <w:t xml:space="preserve"> al momento de la entrega de su propuesta </w:t>
      </w:r>
      <w:r w:rsidR="00B86357">
        <w:rPr>
          <w:rFonts w:ascii="Arial Narrow" w:hAnsi="Arial Narrow" w:cs="Arial Narrow"/>
          <w:b/>
          <w:u w:val="single"/>
          <w:lang w:val="es-MX"/>
        </w:rPr>
        <w:t>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5716D1" w:rsidRPr="00222D13" w:rsidRDefault="005716D1">
      <w:pPr>
        <w:pStyle w:val="Textoindependiente21"/>
        <w:rPr>
          <w:rFonts w:ascii="Arial Narrow" w:hAnsi="Arial Narrow" w:cs="Arial Narrow"/>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trabajos y la política que asumirá para su postura. En este análisis no se involucrarán los</w:t>
      </w:r>
      <w:r w:rsidR="00B711DB">
        <w:rPr>
          <w:rFonts w:ascii="Arial Narrow" w:hAnsi="Arial Narrow" w:cs="Arial Narrow"/>
          <w:lang w:val="es-MX"/>
        </w:rPr>
        <w:t xml:space="preserve"> cargos por S.A.R. e INFONAVIT </w:t>
      </w:r>
      <w:r w:rsidR="00B711DB" w:rsidRPr="00DF452B">
        <w:rPr>
          <w:rFonts w:ascii="Arial Narrow" w:hAnsi="Arial Narrow" w:cs="Arial Narrow"/>
          <w:highlight w:val="yell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D31AB7" w:rsidRPr="00222D13"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E-8.- </w:t>
      </w:r>
      <w:r w:rsidRPr="00222D13">
        <w:rPr>
          <w:rFonts w:ascii="Arial Narrow" w:hAnsi="Arial Narrow" w:cs="Arial Narrow"/>
          <w:b/>
          <w:bCs/>
          <w:u w:val="single"/>
          <w:lang w:val="es-MX"/>
        </w:rPr>
        <w:t>Cálculo del Costo por Financiamiento</w:t>
      </w:r>
      <w:r w:rsidRPr="00222D13">
        <w:rPr>
          <w:rFonts w:ascii="Arial Narrow" w:hAnsi="Arial Narrow" w:cs="Arial Narrow"/>
          <w:b/>
          <w:bCs/>
          <w:lang w:val="es-MX"/>
        </w:rPr>
        <w:t>.-</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 </w:t>
      </w:r>
      <w:r w:rsidR="00B711DB" w:rsidRPr="00DF452B">
        <w:rPr>
          <w:rFonts w:ascii="Arial Narrow" w:hAnsi="Arial Narrow" w:cs="Arial Narrow"/>
          <w:highlight w:val="yellow"/>
          <w:lang w:val="es-MX"/>
        </w:rPr>
        <w:t>anexando copia del documento de 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E-9.-</w:t>
      </w:r>
      <w:r w:rsidRPr="00222D13">
        <w:rPr>
          <w:rFonts w:ascii="Arial Narrow" w:hAnsi="Arial Narrow" w:cs="Arial Narrow"/>
          <w:b/>
          <w:bCs/>
          <w:u w:val="single"/>
          <w:lang w:val="es-MX"/>
        </w:rPr>
        <w:t xml:space="preserve"> Programa de montos de utilización de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Se indicará </w:t>
      </w:r>
      <w:r w:rsidR="00B711DB" w:rsidRPr="00B711DB">
        <w:rPr>
          <w:rFonts w:ascii="Arial Narrow" w:hAnsi="Arial Narrow" w:cs="Arial Narrow"/>
          <w:highlight w:val="yellow"/>
          <w:lang w:val="es-MX"/>
        </w:rPr>
        <w:t>mensualmente</w:t>
      </w:r>
      <w:r w:rsidRPr="00222D13">
        <w:rPr>
          <w:rFonts w:ascii="Arial Narrow" w:hAnsi="Arial Narrow" w:cs="Arial Narrow"/>
          <w:lang w:val="es-MX"/>
        </w:rPr>
        <w:t xml:space="preserve"> el costo del equipo o maquinaria que se empleará en la ejecución de los trabajos, congruente con el Anexo T-6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E-10.-</w:t>
      </w:r>
      <w:r w:rsidRPr="00222D13">
        <w:rPr>
          <w:rFonts w:ascii="Arial Narrow" w:hAnsi="Arial Narrow" w:cs="Arial Narrow"/>
          <w:b/>
          <w:bCs/>
          <w:u w:val="single"/>
          <w:lang w:val="es-MX"/>
        </w:rPr>
        <w:t xml:space="preserve"> Programa de montos de utilización del personal</w:t>
      </w:r>
      <w:r w:rsidRPr="00222D13">
        <w:rPr>
          <w:rFonts w:ascii="Arial Narrow" w:hAnsi="Arial Narrow" w:cs="Arial Narrow"/>
          <w:b/>
          <w:bCs/>
          <w:lang w:val="es-MX"/>
        </w:rPr>
        <w:t>.-</w:t>
      </w:r>
      <w:r w:rsidRPr="00222D13">
        <w:rPr>
          <w:rFonts w:ascii="Arial Narrow" w:hAnsi="Arial Narrow" w:cs="Arial Narrow"/>
          <w:lang w:val="es-MX"/>
        </w:rPr>
        <w:t xml:space="preserve"> Se establecerá el costo </w:t>
      </w:r>
      <w:r w:rsidR="00B711DB" w:rsidRPr="00B711DB">
        <w:rPr>
          <w:rFonts w:ascii="Arial Narrow" w:hAnsi="Arial Narrow" w:cs="Arial Narrow"/>
          <w:highlight w:val="yellow"/>
          <w:lang w:val="es-MX"/>
        </w:rPr>
        <w:t>mensual</w:t>
      </w:r>
      <w:r w:rsidRPr="00222D13">
        <w:rPr>
          <w:rFonts w:ascii="Arial Narrow" w:hAnsi="Arial Narrow" w:cs="Arial Narrow"/>
          <w:lang w:val="es-MX"/>
        </w:rPr>
        <w:t xml:space="preserve"> del personal que se utilizará para la ejecución de los trabajos, congruente con los Anexos T-8.a y T-8.b de la propuesta técnica.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222D13">
        <w:rPr>
          <w:rFonts w:ascii="Arial Narrow" w:hAnsi="Arial Narrow" w:cs="Arial Narrow"/>
          <w:b/>
          <w:bCs/>
          <w:lang w:val="es-MX"/>
        </w:rPr>
        <w:t xml:space="preserve">Anexo E-10.a.- </w:t>
      </w:r>
      <w:r w:rsidRPr="00222D13">
        <w:rPr>
          <w:rFonts w:ascii="Arial Narrow" w:hAnsi="Arial Narrow" w:cs="Arial Narrow"/>
          <w:b/>
          <w:bCs/>
          <w:u w:val="single"/>
          <w:lang w:val="es-MX"/>
        </w:rPr>
        <w:t>Programa de montos de utilización del personal obrero.-</w:t>
      </w:r>
      <w:r w:rsidRPr="00222D13">
        <w:rPr>
          <w:rFonts w:ascii="Arial Narrow" w:hAnsi="Arial Narrow" w:cs="Arial Narrow"/>
          <w:b/>
          <w:bCs/>
          <w:lang w:val="es-MX"/>
        </w:rPr>
        <w:t xml:space="preserve">  </w:t>
      </w:r>
      <w:r w:rsidRPr="00222D13">
        <w:rPr>
          <w:rFonts w:ascii="Arial Narrow" w:hAnsi="Arial Narrow" w:cs="Arial Narrow"/>
          <w:lang w:val="es-MX"/>
        </w:rPr>
        <w:t xml:space="preserve">Documento donde se anotará por </w:t>
      </w:r>
      <w:r w:rsidR="00B711DB" w:rsidRPr="00B711DB">
        <w:rPr>
          <w:rFonts w:ascii="Arial Narrow" w:hAnsi="Arial Narrow" w:cs="Arial Narrow"/>
          <w:highlight w:val="yellow"/>
          <w:lang w:val="es-MX"/>
        </w:rPr>
        <w:t>mes</w:t>
      </w:r>
      <w:r w:rsidRPr="00222D13">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222D13">
        <w:rPr>
          <w:rFonts w:ascii="Arial Narrow" w:hAnsi="Arial Narrow" w:cs="Arial Narrow"/>
          <w:b/>
          <w:bCs/>
          <w:lang w:val="es-MX"/>
        </w:rPr>
        <w:t xml:space="preserve">Anexo E-10.b.- </w:t>
      </w:r>
      <w:r w:rsidRPr="00222D13">
        <w:rPr>
          <w:rFonts w:ascii="Arial Narrow" w:hAnsi="Arial Narrow" w:cs="Arial Narrow"/>
          <w:b/>
          <w:bCs/>
          <w:u w:val="single"/>
          <w:lang w:val="es-MX"/>
        </w:rPr>
        <w:t>Programa de montos de utilización del personal técnico y administrativo .-</w:t>
      </w:r>
      <w:r w:rsidRPr="00222D13">
        <w:rPr>
          <w:rFonts w:ascii="Arial Narrow" w:hAnsi="Arial Narrow" w:cs="Arial Narrow"/>
          <w:b/>
          <w:bCs/>
          <w:lang w:val="es-MX"/>
        </w:rPr>
        <w:t xml:space="preserve">  </w:t>
      </w:r>
      <w:r w:rsidRPr="00222D13">
        <w:rPr>
          <w:rFonts w:ascii="Arial Narrow" w:hAnsi="Arial Narrow" w:cs="Arial Narrow"/>
          <w:lang w:val="es-MX"/>
        </w:rPr>
        <w:t xml:space="preserve">Documento donde se anotará por </w:t>
      </w:r>
      <w:r w:rsidR="00B711DB" w:rsidRPr="00B711DB">
        <w:rPr>
          <w:rFonts w:ascii="Arial Narrow" w:hAnsi="Arial Narrow" w:cs="Arial Narrow"/>
          <w:highlight w:val="yellow"/>
          <w:lang w:val="es-MX"/>
        </w:rPr>
        <w:t>mes</w:t>
      </w:r>
      <w:r w:rsidRPr="00222D13">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E-11.-</w:t>
      </w:r>
      <w:r w:rsidRPr="00222D13">
        <w:rPr>
          <w:rFonts w:ascii="Arial Narrow" w:hAnsi="Arial Narrow" w:cs="Arial Narrow"/>
          <w:b/>
          <w:bCs/>
          <w:u w:val="single"/>
          <w:lang w:val="es-MX"/>
        </w:rPr>
        <w:t xml:space="preserve"> Programa de montos de la Adquisición de materiales y equipos de instalación permanente</w:t>
      </w:r>
      <w:r w:rsidRPr="00222D13">
        <w:rPr>
          <w:rFonts w:ascii="Arial Narrow" w:hAnsi="Arial Narrow" w:cs="Arial Narrow"/>
          <w:b/>
          <w:bCs/>
          <w:lang w:val="es-MX"/>
        </w:rPr>
        <w:t>.-</w:t>
      </w:r>
      <w:r w:rsidRPr="00222D13">
        <w:rPr>
          <w:rFonts w:ascii="Arial Narrow" w:hAnsi="Arial Narrow" w:cs="Arial Narrow"/>
          <w:lang w:val="es-MX"/>
        </w:rPr>
        <w:t xml:space="preserve"> Se anotará el costo </w:t>
      </w:r>
      <w:r w:rsidR="00B711DB" w:rsidRPr="00B711DB">
        <w:rPr>
          <w:rFonts w:ascii="Arial Narrow" w:hAnsi="Arial Narrow" w:cs="Arial Narrow"/>
          <w:highlight w:val="yellow"/>
          <w:lang w:val="es-MX"/>
        </w:rPr>
        <w:t>mensual</w:t>
      </w:r>
      <w:r w:rsidRPr="00222D13">
        <w:rPr>
          <w:rFonts w:ascii="Arial Narrow" w:hAnsi="Arial Narrow" w:cs="Arial Narrow"/>
          <w:lang w:val="es-MX"/>
        </w:rPr>
        <w:t xml:space="preserve"> de los materiales a suministrar de conformidad con el Anexo T-11 de la propuesta técnica.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E-12.- </w:t>
      </w:r>
      <w:r w:rsidRPr="00222D13">
        <w:rPr>
          <w:rFonts w:ascii="Arial Narrow" w:hAnsi="Arial Narrow" w:cs="Arial Narrow"/>
          <w:b/>
          <w:bCs/>
          <w:u w:val="single"/>
          <w:lang w:val="es-MX"/>
        </w:rPr>
        <w:t>Análisis de Precios Unitarios</w:t>
      </w:r>
      <w:r w:rsidRPr="00222D13">
        <w:rPr>
          <w:rFonts w:ascii="Arial Narrow" w:hAnsi="Arial Narrow" w:cs="Arial Narrow"/>
          <w:b/>
          <w:bCs/>
          <w:lang w:val="es-MX"/>
        </w:rPr>
        <w:t>.-</w:t>
      </w:r>
      <w:r w:rsidRPr="00222D13">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3901A3" w:rsidRPr="00B711DB" w:rsidRDefault="003901A3" w:rsidP="003901A3">
      <w:pPr>
        <w:numPr>
          <w:ilvl w:val="0"/>
          <w:numId w:val="12"/>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r w:rsidRPr="00B711DB">
        <w:rPr>
          <w:rFonts w:ascii="Arial Narrow" w:hAnsi="Arial Narrow" w:cs="Arial Narrow"/>
          <w:b/>
          <w:bCs/>
          <w:highlight w:val="yellow"/>
          <w:u w:val="single"/>
          <w:lang w:val="es-MX"/>
        </w:rPr>
        <w:t>Último Estado Financiero Auditado por Contador Público Independiente o Declaración Fiscal Anual del ejercicio inmediato anterior (Enero-Diciembre 201</w:t>
      </w:r>
      <w:r w:rsidR="006E58CC">
        <w:rPr>
          <w:rFonts w:ascii="Arial Narrow" w:hAnsi="Arial Narrow" w:cs="Arial Narrow"/>
          <w:b/>
          <w:bCs/>
          <w:highlight w:val="yellow"/>
          <w:u w:val="single"/>
          <w:lang w:val="es-MX"/>
        </w:rPr>
        <w:t>7</w:t>
      </w:r>
      <w:r w:rsidRPr="00B711DB">
        <w:rPr>
          <w:rFonts w:ascii="Arial Narrow" w:hAnsi="Arial Narrow" w:cs="Arial Narrow"/>
          <w:b/>
          <w:bCs/>
          <w:highlight w:val="yellow"/>
          <w:u w:val="single"/>
          <w:lang w:val="es-MX"/>
        </w:rPr>
        <w:t xml:space="preserve">), que demuestre el capital </w:t>
      </w:r>
      <w:r w:rsidR="006F189C">
        <w:rPr>
          <w:rFonts w:ascii="Arial Narrow" w:hAnsi="Arial Narrow" w:cs="Arial Narrow"/>
          <w:b/>
          <w:bCs/>
          <w:highlight w:val="yellow"/>
          <w:u w:val="single"/>
          <w:lang w:val="es-MX"/>
        </w:rPr>
        <w:t>co</w:t>
      </w:r>
      <w:r w:rsidR="00705F7F">
        <w:rPr>
          <w:rFonts w:ascii="Arial Narrow" w:hAnsi="Arial Narrow" w:cs="Arial Narrow"/>
          <w:b/>
          <w:bCs/>
          <w:highlight w:val="yellow"/>
          <w:u w:val="single"/>
          <w:lang w:val="es-MX"/>
        </w:rPr>
        <w:t xml:space="preserve">ntable mínimo requerido de $ </w:t>
      </w:r>
      <w:r w:rsidR="00191BF2">
        <w:rPr>
          <w:rFonts w:ascii="Arial Narrow" w:hAnsi="Arial Narrow" w:cs="Arial Narrow"/>
          <w:b/>
          <w:bCs/>
          <w:highlight w:val="yellow"/>
          <w:u w:val="single"/>
          <w:lang w:val="es-MX"/>
        </w:rPr>
        <w:t>12,0</w:t>
      </w:r>
      <w:r w:rsidRPr="00B711DB">
        <w:rPr>
          <w:rFonts w:ascii="Arial Narrow" w:hAnsi="Arial Narrow" w:cs="Arial Narrow"/>
          <w:b/>
          <w:bCs/>
          <w:highlight w:val="yellow"/>
          <w:u w:val="single"/>
          <w:lang w:val="es-MX"/>
        </w:rPr>
        <w:t>00,000.00</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B711DB" w:rsidRDefault="003901A3" w:rsidP="003901A3">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bCs/>
          <w:highlight w:val="yellow"/>
          <w:u w:val="single"/>
          <w:lang w:val="es-MX"/>
        </w:rPr>
      </w:pPr>
      <w:r w:rsidRPr="00B711DB">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901A3" w:rsidRPr="00B711DB" w:rsidRDefault="003901A3" w:rsidP="003901A3">
      <w:pPr>
        <w:ind w:left="567"/>
        <w:jc w:val="both"/>
        <w:rPr>
          <w:rFonts w:ascii="Arial Narrow" w:hAnsi="Arial Narrow" w:cs="Arial Narrow"/>
          <w:b/>
          <w:bCs/>
          <w:highlight w:val="yellow"/>
          <w:u w:val="single"/>
          <w:lang w:val="es-MX"/>
        </w:rPr>
      </w:pPr>
    </w:p>
    <w:p w:rsidR="003901A3" w:rsidRPr="00B711DB" w:rsidRDefault="003901A3" w:rsidP="003901A3">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bCs/>
          <w:highlight w:val="yellow"/>
          <w:u w:val="single"/>
          <w:lang w:val="es-MX"/>
        </w:rPr>
      </w:pPr>
      <w:r w:rsidRPr="00B711DB">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highlight w:val="yellow"/>
          <w:lang w:val="es-MX"/>
        </w:rPr>
      </w:pPr>
    </w:p>
    <w:p w:rsidR="003901A3" w:rsidRPr="00B711DB" w:rsidRDefault="003901A3" w:rsidP="003901A3">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r w:rsidRPr="00B711DB">
        <w:rPr>
          <w:rFonts w:ascii="Arial Narrow" w:hAnsi="Arial Narrow" w:cs="Arial Narrow"/>
          <w:b/>
          <w:bCs/>
          <w:highlight w:val="yellow"/>
          <w:u w:val="single"/>
          <w:lang w:val="es-MX"/>
        </w:rPr>
        <w:t>En el caso del estado financiero auditado éste deberá integrarse como mínimo con el Dictamen Financiero o Fiscal del Contador Público Auditor, el Estado de Posición Financiera comparativo de los dos últimos ejercicios anuales, el Estado de Resultados, Notas a los Estados Financieros, si las hubiere, y las razones financieras básicas.</w:t>
      </w:r>
    </w:p>
    <w:p w:rsidR="003901A3" w:rsidRPr="00B711DB" w:rsidRDefault="003901A3" w:rsidP="003901A3">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3901A3">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b/>
          <w:highlight w:val="yellow"/>
          <w:u w:val="single"/>
          <w:lang w:val="es-MX"/>
        </w:rPr>
      </w:pPr>
      <w:r w:rsidRPr="00B711DB">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C911D7" w:rsidP="00C911D7">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Anexar cumplimiento de las obligaciones fiscales (art. 32 D) SAT. Manifestación en la que el licitante declara que se encuentra al corriente en sus obligaciones fiscales, comprobándolo mediante la presentación de la opinión de cumplimiento vigente emitida por el SAT. Declaración provisional del mes.</w:t>
      </w:r>
      <w:r w:rsidR="006E58CC">
        <w:rPr>
          <w:rFonts w:ascii="Arial Narrow" w:hAnsi="Arial Narrow" w:cs="Arial Narrow"/>
          <w:b/>
          <w:highlight w:val="yellow"/>
          <w:u w:val="single"/>
          <w:lang w:val="es-MX"/>
        </w:rPr>
        <w:t xml:space="preserve"> Se revisará en el acto de apertura el QR del documento, desechándose sino corresponde con la información proporcionada por la empresa.</w:t>
      </w:r>
    </w:p>
    <w:p w:rsidR="00C911D7" w:rsidRDefault="00C911D7" w:rsidP="00C911D7">
      <w:pPr>
        <w:pStyle w:val="Prrafodelista"/>
        <w:rPr>
          <w:rFonts w:ascii="Arial Narrow" w:hAnsi="Arial Narrow" w:cs="Arial Narrow"/>
          <w:b/>
          <w:highlight w:val="yellow"/>
          <w:u w:val="single"/>
          <w:lang w:val="es-MX"/>
        </w:rPr>
      </w:pPr>
    </w:p>
    <w:p w:rsidR="00C911D7" w:rsidRDefault="00C911D7" w:rsidP="00C911D7">
      <w:pPr>
        <w:pStyle w:val="Prrafodelista"/>
        <w:numPr>
          <w:ilvl w:val="0"/>
          <w:numId w:val="12"/>
        </w:num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Pr>
          <w:rFonts w:ascii="Arial Narrow" w:hAnsi="Arial Narrow" w:cs="Arial Narrow"/>
          <w:b/>
          <w:highlight w:val="yellow"/>
          <w:u w:val="single"/>
          <w:lang w:val="es-MX"/>
        </w:rPr>
        <w:t>ó</w:t>
      </w:r>
      <w:proofErr w:type="spellEnd"/>
      <w:r>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pStyle w:val="Prrafodelista"/>
        <w:rPr>
          <w:rFonts w:ascii="Arial Narrow" w:hAnsi="Arial Narrow" w:cs="Arial Narrow"/>
          <w:b/>
          <w:highlight w:val="yellow"/>
          <w:u w:val="single"/>
          <w:lang w:val="es-MX"/>
        </w:rPr>
      </w:pP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Pr>
          <w:rFonts w:ascii="Arial Narrow" w:hAnsi="Arial Narrow" w:cs="Arial Narrow"/>
          <w:b/>
          <w:highlight w:val="yellow"/>
          <w:u w:val="single"/>
          <w:lang w:val="es-MX"/>
        </w:rPr>
        <w:t>UNA VEZ SIENDO LICITANTE GANADOR, CUMPLIRÁ CON LAS OBLIGACIONES QUE EN MATERIA EN CUESTIÓN LES SOLICITAMOS VIGENTES</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3901A3" w:rsidRPr="00B711DB" w:rsidRDefault="003901A3" w:rsidP="003901A3">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b/>
          <w:highlight w:val="yellow"/>
          <w:u w:val="single"/>
          <w:lang w:val="es-MX"/>
        </w:rPr>
      </w:pPr>
    </w:p>
    <w:p w:rsidR="00D31AB7" w:rsidRDefault="00D31AB7" w:rsidP="00D31AB7">
      <w:pPr>
        <w:pStyle w:val="Prrafodelista"/>
        <w:numPr>
          <w:ilvl w:val="0"/>
          <w:numId w:val="13"/>
        </w:numPr>
        <w:tabs>
          <w:tab w:val="left" w:pos="0"/>
          <w:tab w:val="left" w:pos="142"/>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b/>
          <w:highlight w:val="yellow"/>
          <w:u w:val="single"/>
          <w:lang w:val="es-MX"/>
        </w:rPr>
      </w:pPr>
      <w:r>
        <w:rPr>
          <w:rFonts w:ascii="Arial Narrow" w:hAnsi="Arial Narrow" w:cs="Arial Narrow"/>
          <w:b/>
          <w:bCs/>
          <w:highlight w:val="yellow"/>
          <w:u w:val="single"/>
        </w:rPr>
        <w:t xml:space="preserve">1.- De la empresa: </w:t>
      </w:r>
      <w:r>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B711DB" w:rsidRDefault="003901A3" w:rsidP="003901A3">
      <w:pPr>
        <w:ind w:left="709"/>
        <w:jc w:val="both"/>
        <w:rPr>
          <w:rFonts w:ascii="Arial Narrow" w:hAnsi="Arial Narrow" w:cs="Arial Narrow"/>
          <w:b/>
          <w:bCs/>
          <w:highlight w:val="yellow"/>
          <w:u w:val="single"/>
        </w:rPr>
      </w:pPr>
      <w:r w:rsidRPr="00B711DB">
        <w:rPr>
          <w:rFonts w:ascii="Arial Narrow" w:hAnsi="Arial Narrow" w:cs="Arial Narrow"/>
          <w:b/>
          <w:bCs/>
          <w:highlight w:val="yellow"/>
          <w:u w:val="single"/>
        </w:rPr>
        <w:t xml:space="preserve">2.- Del personal técnico: Currículo </w:t>
      </w:r>
    </w:p>
    <w:p w:rsidR="003901A3" w:rsidRPr="00B711DB" w:rsidRDefault="003901A3" w:rsidP="003901A3">
      <w:pPr>
        <w:jc w:val="both"/>
        <w:rPr>
          <w:b/>
          <w:bCs/>
          <w:sz w:val="22"/>
          <w:szCs w:val="22"/>
          <w:highlight w:val="yellow"/>
          <w:u w:val="single"/>
        </w:rPr>
      </w:pPr>
    </w:p>
    <w:p w:rsidR="00705F7F" w:rsidRDefault="003901A3" w:rsidP="00312D2D">
      <w:pPr>
        <w:pStyle w:val="INTERMITENTE"/>
        <w:rPr>
          <w:color w:val="000000"/>
          <w:sz w:val="20"/>
          <w:szCs w:val="20"/>
        </w:rPr>
      </w:pPr>
      <w:r w:rsidRPr="00B711DB">
        <w:rPr>
          <w:sz w:val="20"/>
          <w:szCs w:val="20"/>
          <w:highlight w:val="yellow"/>
        </w:rPr>
        <w:t>Documentos que deberán acreditar que la empresa y el personal técnico a su servicio cuentan con la experiencia y capacidad técnica en:</w:t>
      </w:r>
      <w:r w:rsidR="008F5652">
        <w:rPr>
          <w:sz w:val="20"/>
          <w:szCs w:val="20"/>
        </w:rPr>
        <w:t xml:space="preserve"> </w:t>
      </w:r>
      <w:r w:rsidR="00191BF2">
        <w:rPr>
          <w:color w:val="000000"/>
          <w:sz w:val="18"/>
          <w:szCs w:val="18"/>
        </w:rPr>
        <w:t xml:space="preserve">Edificaciones con trabajos de albañilería, acabados, carpintería, </w:t>
      </w:r>
      <w:proofErr w:type="gramStart"/>
      <w:r w:rsidR="00191BF2">
        <w:rPr>
          <w:color w:val="000000"/>
          <w:sz w:val="18"/>
          <w:szCs w:val="18"/>
        </w:rPr>
        <w:t>cancelería ,</w:t>
      </w:r>
      <w:proofErr w:type="gramEnd"/>
      <w:r w:rsidR="00191BF2">
        <w:rPr>
          <w:color w:val="000000"/>
          <w:sz w:val="18"/>
          <w:szCs w:val="18"/>
        </w:rPr>
        <w:t xml:space="preserve"> estructuras de concreto reforzado, instalaciones eléctricas, sistema contra incendio, instalaciones hidrosanitarias, telecomunicaciones e instalaciones electromecánicas</w:t>
      </w:r>
      <w:r w:rsidR="00191BF2">
        <w:rPr>
          <w:sz w:val="20"/>
          <w:szCs w:val="20"/>
        </w:rPr>
        <w:t xml:space="preserve"> y estructuras para pavimento y pavimentación asfáltica</w:t>
      </w:r>
      <w:r w:rsidR="00312D2D">
        <w:rPr>
          <w:sz w:val="20"/>
          <w:szCs w:val="20"/>
        </w:rPr>
        <w:t>.</w:t>
      </w:r>
    </w:p>
    <w:p w:rsidR="00F6190B" w:rsidRPr="00222D13" w:rsidRDefault="00F6190B" w:rsidP="006F189C">
      <w:pPr>
        <w:pStyle w:val="INTERMITENTE"/>
        <w:rPr>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A17F3B">
        <w:rPr>
          <w:rFonts w:ascii="Arial Narrow" w:hAnsi="Arial Narrow" w:cs="Arial Narrow"/>
          <w:highlight w:val="yellow"/>
          <w:lang w:val="es-MX"/>
        </w:rPr>
        <w:t>Las pruebas para acreditar el cumplimiento de las especificaciones solicitadas deberán hacerse por un laboratorio que cuente con la Acreditación de la Secretaría de Desarrollo Sustentable de Nuevo León</w:t>
      </w:r>
      <w:r>
        <w:rPr>
          <w:rFonts w:ascii="Arial Narrow" w:hAnsi="Arial Narrow" w:cs="Arial Narrow"/>
          <w:highlight w:val="yellow"/>
          <w:lang w:val="es-MX"/>
        </w:rPr>
        <w:t xml:space="preserve"> pare el caso de Obras de Pavimento o bien de la Entidad Mexicana de Acreditaciones (EMA) para obras distintas a Pavimentos</w:t>
      </w:r>
      <w:r w:rsidRPr="00BA4824">
        <w:rPr>
          <w:rFonts w:ascii="Arial Narrow" w:hAnsi="Arial Narrow" w:cs="Arial Narrow"/>
          <w:highlight w:val="yellow"/>
          <w:lang w:val="es-MX"/>
        </w:rPr>
        <w:t>, documento que deberá presentarse al Residente de Supervisión de LA DEPENDENCIA</w:t>
      </w:r>
      <w:r w:rsidRPr="00222D13">
        <w:rPr>
          <w:rFonts w:ascii="Arial Narrow" w:hAnsi="Arial Narrow" w:cs="Arial Narrow"/>
          <w:lang w:val="es-MX"/>
        </w:rPr>
        <w:t>.</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H).- PRECIOS VIGENTES.- Se entiende que al presentar su proposición EL CONCURSANTE ha considerado los precios vigentes en el mercado a la fecha de presentación de su propuesta, por lo que no se reconocerá diferencia alguna por este concepto.</w:t>
      </w:r>
    </w:p>
    <w:p w:rsidR="005716D1" w:rsidRDefault="005716D1">
      <w:pPr>
        <w:pStyle w:val="Textoindependiente21"/>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presentarán el  </w:t>
      </w:r>
      <w:r w:rsidR="00FB2EF1">
        <w:rPr>
          <w:rFonts w:ascii="Arial Narrow" w:hAnsi="Arial Narrow" w:cs="Arial Narrow"/>
          <w:b/>
          <w:bCs/>
          <w:u w:val="single"/>
          <w:lang w:val="es-MX"/>
        </w:rPr>
        <w:t>12</w:t>
      </w:r>
      <w:r w:rsidR="00F65A93">
        <w:rPr>
          <w:rFonts w:ascii="Arial Narrow" w:hAnsi="Arial Narrow" w:cs="Arial Narrow"/>
          <w:b/>
          <w:bCs/>
          <w:u w:val="single"/>
          <w:lang w:val="es-MX"/>
        </w:rPr>
        <w:t xml:space="preserve"> DE </w:t>
      </w:r>
      <w:r w:rsidR="006E58CC">
        <w:rPr>
          <w:rFonts w:ascii="Arial Narrow" w:hAnsi="Arial Narrow" w:cs="Arial Narrow"/>
          <w:b/>
          <w:bCs/>
          <w:u w:val="single"/>
          <w:lang w:val="es-MX"/>
        </w:rPr>
        <w:t>JULIO</w:t>
      </w:r>
      <w:r w:rsidR="00F65A93">
        <w:rPr>
          <w:rFonts w:ascii="Arial Narrow" w:hAnsi="Arial Narrow" w:cs="Arial Narrow"/>
          <w:b/>
          <w:bCs/>
          <w:u w:val="single"/>
          <w:lang w:val="es-MX"/>
        </w:rPr>
        <w:t xml:space="preserve"> </w:t>
      </w:r>
      <w:r w:rsidR="00E65255" w:rsidRPr="00222D13">
        <w:rPr>
          <w:rFonts w:ascii="Arial Narrow" w:hAnsi="Arial Narrow" w:cs="Arial Narrow"/>
          <w:b/>
          <w:bCs/>
          <w:u w:val="single"/>
          <w:lang w:val="es-MX"/>
        </w:rPr>
        <w:t>DE 201</w:t>
      </w:r>
      <w:r w:rsidR="00F64E5A">
        <w:rPr>
          <w:rFonts w:ascii="Arial Narrow" w:hAnsi="Arial Narrow" w:cs="Arial Narrow"/>
          <w:b/>
          <w:bCs/>
          <w:u w:val="single"/>
          <w:lang w:val="es-MX"/>
        </w:rPr>
        <w:t>8</w:t>
      </w:r>
      <w:r w:rsidRPr="00222D13">
        <w:rPr>
          <w:rFonts w:ascii="Arial Narrow" w:hAnsi="Arial Narrow" w:cs="Arial Narrow"/>
          <w:b/>
          <w:bCs/>
          <w:lang w:val="es-MX"/>
        </w:rPr>
        <w:t xml:space="preserve"> </w:t>
      </w:r>
      <w:r w:rsidRPr="00222D13">
        <w:rPr>
          <w:rFonts w:ascii="Arial Narrow" w:hAnsi="Arial Narrow" w:cs="Arial Narrow"/>
          <w:lang w:val="es-MX"/>
        </w:rPr>
        <w:t xml:space="preserve">a las </w:t>
      </w:r>
      <w:r w:rsidR="00A87045">
        <w:rPr>
          <w:rFonts w:ascii="Arial Narrow" w:hAnsi="Arial Narrow" w:cs="Arial Narrow"/>
          <w:b/>
          <w:bCs/>
          <w:u w:val="single"/>
          <w:lang w:val="es-MX"/>
        </w:rPr>
        <w:t>10</w:t>
      </w:r>
      <w:r w:rsidR="0079268E">
        <w:rPr>
          <w:rFonts w:ascii="Arial Narrow" w:hAnsi="Arial Narrow" w:cs="Arial Narrow"/>
          <w:b/>
          <w:bCs/>
          <w:u w:val="single"/>
          <w:lang w:val="es-MX"/>
        </w:rPr>
        <w:t>:00</w:t>
      </w:r>
      <w:r w:rsidRPr="00222D13">
        <w:rPr>
          <w:rFonts w:ascii="Arial Narrow" w:hAnsi="Arial Narrow" w:cs="Arial Narrow"/>
          <w:b/>
          <w:bCs/>
          <w:u w:val="single"/>
          <w:lang w:val="es-MX"/>
        </w:rPr>
        <w:t xml:space="preserve"> </w:t>
      </w:r>
      <w:r w:rsidRPr="00222D13">
        <w:rPr>
          <w:rFonts w:ascii="Arial Narrow" w:hAnsi="Arial Narrow" w:cs="Arial Narrow"/>
          <w:b/>
          <w:bCs/>
          <w:lang w:val="es-MX"/>
        </w:rPr>
        <w:t xml:space="preserve"> </w:t>
      </w:r>
      <w:r w:rsidRPr="00222D13">
        <w:rPr>
          <w:rFonts w:ascii="Arial Narrow" w:hAnsi="Arial Narrow" w:cs="Arial Narrow"/>
          <w:lang w:val="es-MX"/>
        </w:rPr>
        <w:t xml:space="preserve">horas en la sala de juntas de la Coordinación de </w:t>
      </w:r>
      <w:r w:rsidR="00EE7208">
        <w:rPr>
          <w:rFonts w:ascii="Arial Narrow" w:hAnsi="Arial Narrow" w:cs="Arial Narrow"/>
          <w:lang w:val="es-MX"/>
        </w:rPr>
        <w:t xml:space="preserve">Bases y Convocatorias </w:t>
      </w:r>
      <w:proofErr w:type="gramStart"/>
      <w:r w:rsidRPr="00222D13">
        <w:rPr>
          <w:rFonts w:ascii="Arial Narrow" w:hAnsi="Arial Narrow" w:cs="Arial Narrow"/>
          <w:lang w:val="es-MX"/>
        </w:rPr>
        <w:t>sito</w:t>
      </w:r>
      <w:proofErr w:type="gramEnd"/>
      <w:r w:rsidRPr="00222D13">
        <w:rPr>
          <w:rFonts w:ascii="Arial Narrow" w:hAnsi="Arial Narrow" w:cs="Arial Narrow"/>
          <w:lang w:val="es-MX"/>
        </w:rPr>
        <w:t xml:space="preserve"> en </w:t>
      </w:r>
      <w:r w:rsidR="00D56080">
        <w:rPr>
          <w:rFonts w:ascii="Arial Narrow" w:hAnsi="Arial Narrow" w:cs="Arial Narrow"/>
          <w:lang w:val="es-MX"/>
        </w:rPr>
        <w:t>el primer piso</w:t>
      </w:r>
      <w:r w:rsidRPr="00222D13">
        <w:rPr>
          <w:rFonts w:ascii="Arial Narrow" w:hAnsi="Arial Narrow" w:cs="Arial Narrow"/>
          <w:lang w:val="es-MX"/>
        </w:rPr>
        <w:t xml:space="preserve"> del edificio ubicado en la calle Washington 648 </w:t>
      </w:r>
      <w:r w:rsidR="006325A0" w:rsidRPr="00222D13">
        <w:rPr>
          <w:rFonts w:ascii="Arial Narrow" w:hAnsi="Arial Narrow" w:cs="Arial Narrow"/>
          <w:lang w:val="es-MX"/>
        </w:rPr>
        <w:t>Ote</w:t>
      </w:r>
      <w:r w:rsidRPr="00222D13">
        <w:rPr>
          <w:rFonts w:ascii="Arial Narrow" w:hAnsi="Arial Narrow" w:cs="Arial Narrow"/>
          <w:lang w:val="es-MX"/>
        </w:rPr>
        <w:t xml:space="preserve">. </w:t>
      </w:r>
      <w:proofErr w:type="gramStart"/>
      <w:r w:rsidRPr="00222D13">
        <w:rPr>
          <w:rFonts w:ascii="Arial Narrow" w:hAnsi="Arial Narrow" w:cs="Arial Narrow"/>
          <w:lang w:val="es-MX"/>
        </w:rPr>
        <w:t>entre</w:t>
      </w:r>
      <w:proofErr w:type="gramEnd"/>
      <w:r w:rsidRPr="00222D13">
        <w:rPr>
          <w:rFonts w:ascii="Arial Narrow" w:hAnsi="Arial Narrow" w:cs="Arial Narrow"/>
          <w:lang w:val="es-MX"/>
        </w:rPr>
        <w:t xml:space="preserve"> Zaragoza y Zuazua centro de Monterrey, Nuevo León. Una vez iniciado el acto y recibidas las propuestas de los presentes no se admitirán ningún otra propuesta por lo que se recomienda llegar unos minutos antes de la hora señalada.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4.2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DEL PROCEDIMIENTO.-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4.2.1.- </w:t>
      </w:r>
      <w:r w:rsidRPr="00222D13">
        <w:rPr>
          <w:rFonts w:ascii="Arial Narrow" w:hAnsi="Arial Narrow" w:cs="Arial Narrow"/>
          <w:b/>
          <w:bCs/>
          <w:u w:val="single"/>
          <w:lang w:val="es-MX"/>
        </w:rPr>
        <w:t>Etapa Técnica</w:t>
      </w:r>
      <w:r w:rsidRPr="00222D13">
        <w:rPr>
          <w:rFonts w:ascii="Arial Narrow" w:hAnsi="Arial Narrow" w:cs="Arial Narrow"/>
          <w:b/>
          <w:bCs/>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BD5F26">
      <w:pPr>
        <w:pStyle w:val="BodyText21"/>
        <w:rPr>
          <w:rFonts w:ascii="Arial Narrow" w:hAnsi="Arial Narrow" w:cs="Arial Narrow"/>
          <w:lang w:val="es-MX"/>
        </w:rPr>
      </w:pPr>
      <w:r w:rsidRPr="00CA4C53">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Pr>
          <w:rFonts w:ascii="Arial Narrow" w:hAnsi="Arial Narrow" w:cs="Arial Narrow"/>
          <w:lang w:val="es-MX"/>
        </w:rPr>
        <w:t xml:space="preserve"> y otro sobre cerrado con la documentación adicional</w:t>
      </w:r>
      <w:r w:rsidRPr="00CA4C53">
        <w:rPr>
          <w:rFonts w:ascii="Arial Narrow" w:hAnsi="Arial Narrow" w:cs="Arial Narrow"/>
          <w:lang w:val="es-MX"/>
        </w:rPr>
        <w:t xml:space="preserve"> que contengan los docume</w:t>
      </w:r>
      <w:r w:rsidR="00AC1988" w:rsidRPr="00CA4C53">
        <w:rPr>
          <w:rFonts w:ascii="Arial Narrow" w:hAnsi="Arial Narrow" w:cs="Arial Narrow"/>
          <w:lang w:val="es-MX"/>
        </w:rPr>
        <w:t>ntos solicitados en la Base 3.2.</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Se procederá a la apertura de los sobres que correspondan únicamente a la propuesta técnica</w:t>
      </w:r>
      <w:r w:rsidR="00B84A45">
        <w:rPr>
          <w:rFonts w:ascii="Arial Narrow" w:hAnsi="Arial Narrow" w:cs="Arial Narrow"/>
          <w:lang w:val="es-MX"/>
        </w:rPr>
        <w:t xml:space="preserve"> y </w:t>
      </w:r>
      <w:r w:rsidR="00B84A45" w:rsidRPr="00B84A45">
        <w:rPr>
          <w:rFonts w:ascii="Arial Narrow" w:hAnsi="Arial Narrow" w:cs="Arial Narrow"/>
          <w:b/>
          <w:u w:val="single"/>
          <w:lang w:val="es-MX"/>
        </w:rPr>
        <w:t>documentación adicional</w:t>
      </w:r>
      <w:r w:rsidR="00B84A45">
        <w:rPr>
          <w:rFonts w:ascii="Arial Narrow" w:hAnsi="Arial Narrow" w:cs="Arial Narrow"/>
          <w:lang w:val="es-MX"/>
        </w:rPr>
        <w:t>,</w:t>
      </w:r>
      <w:r w:rsidRPr="00222D13">
        <w:rPr>
          <w:rFonts w:ascii="Arial Narrow" w:hAnsi="Arial Narrow" w:cs="Arial Narrow"/>
          <w:lang w:val="es-MX"/>
        </w:rPr>
        <w:t xml:space="preserve"> se desecharán aquellas que no contengan todos los documentos o hayan omitido algún requisito solicitado en la BASE 3.1.1, 3.2</w:t>
      </w:r>
      <w:r w:rsidR="00B84A45">
        <w:rPr>
          <w:rFonts w:ascii="Arial Narrow" w:hAnsi="Arial Narrow" w:cs="Arial Narrow"/>
          <w:lang w:val="es-MX"/>
        </w:rPr>
        <w:t>. 3.3.3</w:t>
      </w:r>
      <w:r w:rsidRPr="00222D13">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A).- Tendrá verificativo a las </w:t>
      </w:r>
      <w:r w:rsidR="00970B67">
        <w:rPr>
          <w:rFonts w:ascii="Arial Narrow" w:hAnsi="Arial Narrow" w:cs="Arial Narrow"/>
          <w:b/>
          <w:bCs/>
          <w:u w:val="single"/>
          <w:lang w:val="es-MX"/>
        </w:rPr>
        <w:t>1</w:t>
      </w:r>
      <w:r w:rsidR="00A87045">
        <w:rPr>
          <w:rFonts w:ascii="Arial Narrow" w:hAnsi="Arial Narrow" w:cs="Arial Narrow"/>
          <w:b/>
          <w:bCs/>
          <w:u w:val="single"/>
          <w:lang w:val="es-MX"/>
        </w:rPr>
        <w:t>0</w:t>
      </w:r>
      <w:r w:rsidRPr="00222D13">
        <w:rPr>
          <w:rFonts w:ascii="Arial Narrow" w:hAnsi="Arial Narrow" w:cs="Arial Narrow"/>
          <w:b/>
          <w:bCs/>
          <w:u w:val="single"/>
          <w:lang w:val="es-MX"/>
        </w:rPr>
        <w:t>:</w:t>
      </w:r>
      <w:r w:rsidR="00B92C05" w:rsidRPr="00222D13">
        <w:rPr>
          <w:rFonts w:ascii="Arial Narrow" w:hAnsi="Arial Narrow" w:cs="Arial Narrow"/>
          <w:b/>
          <w:bCs/>
          <w:u w:val="single"/>
          <w:lang w:val="es-MX"/>
        </w:rPr>
        <w:t>0</w:t>
      </w:r>
      <w:r w:rsidRPr="00222D13">
        <w:rPr>
          <w:rFonts w:ascii="Arial Narrow" w:hAnsi="Arial Narrow" w:cs="Arial Narrow"/>
          <w:b/>
          <w:bCs/>
          <w:u w:val="single"/>
          <w:lang w:val="es-MX"/>
        </w:rPr>
        <w:t>0</w:t>
      </w:r>
      <w:r w:rsidRPr="00222D13">
        <w:rPr>
          <w:rFonts w:ascii="Arial Narrow" w:hAnsi="Arial Narrow" w:cs="Arial Narrow"/>
          <w:b/>
          <w:bCs/>
          <w:lang w:val="es-MX"/>
        </w:rPr>
        <w:t xml:space="preserve">  </w:t>
      </w:r>
      <w:r w:rsidRPr="00222D13">
        <w:rPr>
          <w:rFonts w:ascii="Arial Narrow" w:hAnsi="Arial Narrow" w:cs="Arial Narrow"/>
          <w:lang w:val="es-MX"/>
        </w:rPr>
        <w:t xml:space="preserve">horas del </w:t>
      </w:r>
      <w:r w:rsidR="00424D69">
        <w:rPr>
          <w:rFonts w:ascii="Arial Narrow" w:hAnsi="Arial Narrow" w:cs="Arial Narrow"/>
          <w:lang w:val="es-MX"/>
        </w:rPr>
        <w:t xml:space="preserve"> </w:t>
      </w:r>
      <w:r w:rsidR="00FB2EF1">
        <w:rPr>
          <w:rFonts w:ascii="Arial Narrow" w:hAnsi="Arial Narrow" w:cs="Arial Narrow"/>
          <w:b/>
          <w:bCs/>
          <w:u w:val="single"/>
          <w:lang w:val="es-MX"/>
        </w:rPr>
        <w:t>1</w:t>
      </w:r>
      <w:r w:rsidR="00B11430">
        <w:rPr>
          <w:rFonts w:ascii="Arial Narrow" w:hAnsi="Arial Narrow" w:cs="Arial Narrow"/>
          <w:b/>
          <w:bCs/>
          <w:u w:val="single"/>
          <w:lang w:val="es-MX"/>
        </w:rPr>
        <w:t>9</w:t>
      </w:r>
      <w:r w:rsidR="00F65A93">
        <w:rPr>
          <w:rFonts w:ascii="Arial Narrow" w:hAnsi="Arial Narrow" w:cs="Arial Narrow"/>
          <w:b/>
          <w:bCs/>
          <w:u w:val="single"/>
          <w:lang w:val="es-MX"/>
        </w:rPr>
        <w:t xml:space="preserve"> DE </w:t>
      </w:r>
      <w:r w:rsidR="00B11430">
        <w:rPr>
          <w:rFonts w:ascii="Arial Narrow" w:hAnsi="Arial Narrow" w:cs="Arial Narrow"/>
          <w:b/>
          <w:bCs/>
          <w:u w:val="single"/>
          <w:lang w:val="es-MX"/>
        </w:rPr>
        <w:t>JULI</w:t>
      </w:r>
      <w:r w:rsidR="006550B9">
        <w:rPr>
          <w:rFonts w:ascii="Arial Narrow" w:hAnsi="Arial Narrow" w:cs="Arial Narrow"/>
          <w:b/>
          <w:bCs/>
          <w:u w:val="single"/>
          <w:lang w:val="es-MX"/>
        </w:rPr>
        <w:t xml:space="preserve"> </w:t>
      </w:r>
      <w:r w:rsidR="00F65A93">
        <w:rPr>
          <w:rFonts w:ascii="Arial Narrow" w:hAnsi="Arial Narrow" w:cs="Arial Narrow"/>
          <w:b/>
          <w:bCs/>
          <w:u w:val="single"/>
          <w:lang w:val="es-MX"/>
        </w:rPr>
        <w:t>O</w:t>
      </w:r>
      <w:r w:rsidR="00424D69">
        <w:rPr>
          <w:rFonts w:ascii="Arial Narrow" w:hAnsi="Arial Narrow" w:cs="Arial Narrow"/>
          <w:b/>
          <w:bCs/>
          <w:u w:val="single"/>
          <w:lang w:val="es-MX"/>
        </w:rPr>
        <w:t xml:space="preserve"> </w:t>
      </w:r>
      <w:r w:rsidR="00424D69" w:rsidRPr="00222D13">
        <w:rPr>
          <w:rFonts w:ascii="Arial Narrow" w:hAnsi="Arial Narrow" w:cs="Arial Narrow"/>
          <w:b/>
          <w:bCs/>
          <w:u w:val="single"/>
          <w:lang w:val="es-MX"/>
        </w:rPr>
        <w:t>DE 201</w:t>
      </w:r>
      <w:r w:rsidR="00F64E5A">
        <w:rPr>
          <w:rFonts w:ascii="Arial Narrow" w:hAnsi="Arial Narrow" w:cs="Arial Narrow"/>
          <w:b/>
          <w:bCs/>
          <w:u w:val="single"/>
          <w:lang w:val="es-MX"/>
        </w:rPr>
        <w:t>8</w:t>
      </w:r>
      <w:r w:rsidR="00424D69">
        <w:rPr>
          <w:rFonts w:ascii="Arial Narrow" w:hAnsi="Arial Narrow" w:cs="Arial Narrow"/>
          <w:b/>
          <w:bCs/>
          <w:u w:val="single"/>
          <w:lang w:val="es-MX"/>
        </w:rPr>
        <w:t xml:space="preserve"> </w:t>
      </w:r>
      <w:r w:rsidRPr="00222D13">
        <w:rPr>
          <w:rFonts w:ascii="Arial Narrow" w:hAnsi="Arial Narrow" w:cs="Arial Narrow"/>
          <w:lang w:val="es-MX"/>
        </w:rPr>
        <w:t>en el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Default="00B84A45" w:rsidP="00B84A45">
      <w:pPr>
        <w:pStyle w:val="Prrafodelista"/>
        <w:rPr>
          <w:rFonts w:ascii="Arial Narrow" w:hAnsi="Arial Narrow" w:cs="Arial Narrow"/>
          <w:u w:val="single"/>
          <w:lang w:val="es-MX"/>
        </w:rPr>
      </w:pP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rsidP="00616DD8">
      <w:pPr>
        <w:pStyle w:val="Textoindependiente21"/>
        <w:tabs>
          <w:tab w:val="clear" w:pos="0"/>
          <w:tab w:val="left" w:pos="851"/>
        </w:tabs>
        <w:ind w:firstLine="0"/>
        <w:rPr>
          <w:rFonts w:ascii="Arial Narrow" w:hAnsi="Arial Narrow" w:cs="Arial Narrow"/>
          <w:lang w:val="es-MX"/>
        </w:rPr>
      </w:pP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firmada por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B).- 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que exista una relación directa de trabajo entre la empresa y el o los técnicos.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al Laboratorio  Acreditado y Profesional Responsable solicitados en el anexo T-11, se verificará que el laboratorio y profesional propuesto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B711DB">
        <w:rPr>
          <w:rFonts w:ascii="Arial Narrow" w:hAnsi="Arial Narrow" w:cs="Arial Narrow"/>
          <w:highlight w:val="yellow"/>
          <w:lang w:val="es-MX"/>
        </w:rPr>
        <w:t>monto</w:t>
      </w:r>
      <w:r w:rsidRPr="00222D13">
        <w:rPr>
          <w:rFonts w:ascii="Arial Narrow" w:hAnsi="Arial Narrow" w:cs="Arial Narrow"/>
          <w:lang w:val="es-MX"/>
        </w:rPr>
        <w:t xml:space="preserve"> total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Pr="00222D13"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V).- Si el capital neto de trabajo resulta insuficiente para llevar a cabo los trabajos materia de licitación;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X).-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Y).-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Z).- Si tratándose de obras que incluyan trabajos la pavimentación regulados por la Ley para la Construcción y Rehabilitación de Pavimentos del Estado de Nuevo León, no propone el laboratorio y el profesional responsable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AA).- Cualquier otra que determinen estas BASES o la legislación aplicable.</w:t>
      </w:r>
    </w:p>
    <w:p w:rsidR="006550B9" w:rsidRPr="00222D13" w:rsidRDefault="006550B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el  </w:t>
      </w:r>
      <w:r w:rsidR="00FB2EF1">
        <w:rPr>
          <w:rFonts w:ascii="Arial Narrow" w:hAnsi="Arial Narrow" w:cs="Arial Narrow"/>
          <w:b/>
          <w:bCs/>
          <w:u w:val="single"/>
          <w:lang w:val="es-MX"/>
        </w:rPr>
        <w:t>30</w:t>
      </w:r>
      <w:r w:rsidR="00F65A93">
        <w:rPr>
          <w:rFonts w:ascii="Arial Narrow" w:hAnsi="Arial Narrow" w:cs="Arial Narrow"/>
          <w:b/>
          <w:bCs/>
          <w:u w:val="single"/>
          <w:lang w:val="es-MX"/>
        </w:rPr>
        <w:t xml:space="preserve"> DE </w:t>
      </w:r>
      <w:r w:rsidR="006550B9">
        <w:rPr>
          <w:rFonts w:ascii="Arial Narrow" w:hAnsi="Arial Narrow" w:cs="Arial Narrow"/>
          <w:b/>
          <w:bCs/>
          <w:u w:val="single"/>
          <w:lang w:val="es-MX"/>
        </w:rPr>
        <w:t>JULI</w:t>
      </w:r>
      <w:r w:rsidR="00F65A93">
        <w:rPr>
          <w:rFonts w:ascii="Arial Narrow" w:hAnsi="Arial Narrow" w:cs="Arial Narrow"/>
          <w:b/>
          <w:bCs/>
          <w:u w:val="single"/>
          <w:lang w:val="es-MX"/>
        </w:rPr>
        <w:t>O</w:t>
      </w:r>
      <w:r w:rsidR="0026314C">
        <w:rPr>
          <w:rFonts w:ascii="Arial Narrow" w:hAnsi="Arial Narrow" w:cs="Arial Narrow"/>
          <w:b/>
          <w:bCs/>
          <w:u w:val="single"/>
          <w:lang w:val="es-MX"/>
        </w:rPr>
        <w:t xml:space="preserve"> </w:t>
      </w:r>
      <w:r w:rsidR="00E65255" w:rsidRPr="00222D13">
        <w:rPr>
          <w:rFonts w:ascii="Arial Narrow" w:hAnsi="Arial Narrow" w:cs="Arial Narrow"/>
          <w:b/>
          <w:bCs/>
          <w:u w:val="single"/>
          <w:lang w:val="es-MX"/>
        </w:rPr>
        <w:t>DE 201</w:t>
      </w:r>
      <w:r w:rsidR="00424D69">
        <w:rPr>
          <w:rFonts w:ascii="Arial Narrow" w:hAnsi="Arial Narrow" w:cs="Arial Narrow"/>
          <w:b/>
          <w:bCs/>
          <w:u w:val="single"/>
          <w:lang w:val="es-MX"/>
        </w:rPr>
        <w:t>8</w:t>
      </w:r>
      <w:r w:rsidR="00E65255">
        <w:rPr>
          <w:rFonts w:ascii="Arial Narrow" w:hAnsi="Arial Narrow" w:cs="Arial Narrow"/>
          <w:b/>
          <w:bCs/>
          <w:u w:val="single"/>
          <w:lang w:val="es-MX"/>
        </w:rPr>
        <w:t xml:space="preserve"> </w:t>
      </w:r>
      <w:r w:rsidRPr="00222D13">
        <w:rPr>
          <w:rFonts w:ascii="Arial Narrow" w:hAnsi="Arial Narrow" w:cs="Arial Narrow"/>
          <w:lang w:val="es-MX"/>
        </w:rPr>
        <w:t xml:space="preserve">a las </w:t>
      </w:r>
      <w:r w:rsidR="00A87045">
        <w:rPr>
          <w:rFonts w:ascii="Arial Narrow" w:hAnsi="Arial Narrow" w:cs="Arial Narrow"/>
          <w:b/>
          <w:bCs/>
          <w:u w:val="single"/>
          <w:lang w:val="es-MX"/>
        </w:rPr>
        <w:t>10</w:t>
      </w:r>
      <w:r w:rsidRPr="00222D13">
        <w:rPr>
          <w:rFonts w:ascii="Arial Narrow" w:hAnsi="Arial Narrow" w:cs="Arial Narrow"/>
          <w:b/>
          <w:bCs/>
          <w:u w:val="single"/>
          <w:lang w:val="es-MX"/>
        </w:rPr>
        <w:t>:</w:t>
      </w:r>
      <w:r w:rsidR="00442ED1">
        <w:rPr>
          <w:rFonts w:ascii="Arial Narrow" w:hAnsi="Arial Narrow" w:cs="Arial Narrow"/>
          <w:b/>
          <w:bCs/>
          <w:u w:val="single"/>
          <w:lang w:val="es-MX"/>
        </w:rPr>
        <w:t>0</w:t>
      </w:r>
      <w:r w:rsidRPr="00222D13">
        <w:rPr>
          <w:rFonts w:ascii="Arial Narrow" w:hAnsi="Arial Narrow" w:cs="Arial Narrow"/>
          <w:b/>
          <w:bCs/>
          <w:u w:val="single"/>
          <w:lang w:val="es-MX"/>
        </w:rPr>
        <w:t>0</w:t>
      </w:r>
      <w:r w:rsidRPr="00222D13">
        <w:rPr>
          <w:rFonts w:ascii="Arial Narrow" w:hAnsi="Arial Narrow" w:cs="Arial Narrow"/>
          <w:b/>
          <w:bCs/>
          <w:lang w:val="es-MX"/>
        </w:rPr>
        <w:t xml:space="preserve"> </w:t>
      </w:r>
      <w:r w:rsidRPr="00222D13">
        <w:rPr>
          <w:rFonts w:ascii="Arial Narrow" w:hAnsi="Arial Narrow" w:cs="Arial Narrow"/>
          <w:lang w:val="es-MX"/>
        </w:rPr>
        <w:t xml:space="preserve">horas en el mismo sitio indicado en la BASE 4.1 o en su defecto por escrito el día aquí indicado. El Acto de Adjudicación y Fallo o la notificación escrita, en su caso, será presidido o realizado por el C. Director de </w:t>
      </w:r>
      <w:r w:rsidR="007D494F">
        <w:rPr>
          <w:rFonts w:ascii="Arial Narrow" w:hAnsi="Arial Narrow" w:cs="Arial Narrow"/>
          <w:lang w:val="es-MX"/>
        </w:rPr>
        <w:t>Licitaciones</w:t>
      </w:r>
      <w:r w:rsidRPr="00222D13">
        <w:rPr>
          <w:rFonts w:ascii="Arial Narrow" w:hAnsi="Arial Narrow" w:cs="Arial Narrow"/>
          <w:lang w:val="es-MX"/>
        </w:rPr>
        <w:t xml:space="preserve"> o cualquier otro servidor público que designe la convocante.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7.- DEL CONTRATO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7.1</w:t>
      </w:r>
    </w:p>
    <w:p w:rsidR="005716D1"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DEL MODELO.- </w:t>
      </w:r>
    </w:p>
    <w:p w:rsidR="00717710" w:rsidRPr="00222D13" w:rsidRDefault="00717710">
      <w:pPr>
        <w:pStyle w:val="Textoindependiente21"/>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formalización de la adjudicación derivada de esta licitación se empleará el contrato que como Apéndice No. A-3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7.2</w:t>
      </w:r>
    </w:p>
    <w:p w:rsidR="005716D1"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DE LA FIRMA.- </w:t>
      </w:r>
    </w:p>
    <w:p w:rsidR="00717710" w:rsidRPr="00222D13"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461EE1">
        <w:rPr>
          <w:rFonts w:ascii="Arial Narrow" w:hAnsi="Arial Narrow" w:cs="Arial Narrow"/>
          <w:lang w:val="es-MX"/>
        </w:rPr>
        <w:t xml:space="preserve">EL CONCURSANTE a quien se adjudique el contrato quedará obligado a firmarlo a las </w:t>
      </w:r>
      <w:r w:rsidR="00A87045">
        <w:rPr>
          <w:rFonts w:ascii="Arial Narrow" w:hAnsi="Arial Narrow" w:cs="Arial Narrow"/>
          <w:b/>
          <w:bCs/>
          <w:u w:val="single"/>
          <w:lang w:val="es-MX"/>
        </w:rPr>
        <w:t>10</w:t>
      </w:r>
      <w:r w:rsidR="007915EF">
        <w:rPr>
          <w:rFonts w:ascii="Arial Narrow" w:hAnsi="Arial Narrow" w:cs="Arial Narrow"/>
          <w:b/>
          <w:bCs/>
          <w:u w:val="single"/>
          <w:lang w:val="es-MX"/>
        </w:rPr>
        <w:t>:00</w:t>
      </w:r>
      <w:r w:rsidRPr="00461EE1">
        <w:rPr>
          <w:rFonts w:ascii="Arial Narrow" w:hAnsi="Arial Narrow" w:cs="Arial Narrow"/>
          <w:lang w:val="es-MX"/>
        </w:rPr>
        <w:t xml:space="preserve">  horas del día  </w:t>
      </w:r>
      <w:r w:rsidR="00FB2EF1">
        <w:rPr>
          <w:rFonts w:ascii="Arial Narrow" w:hAnsi="Arial Narrow" w:cs="Arial Narrow"/>
          <w:b/>
          <w:bCs/>
          <w:u w:val="single"/>
          <w:lang w:val="es-MX"/>
        </w:rPr>
        <w:t>02</w:t>
      </w:r>
      <w:r w:rsidR="00E65255" w:rsidRPr="00461EE1">
        <w:rPr>
          <w:rFonts w:ascii="Arial Narrow" w:hAnsi="Arial Narrow" w:cs="Arial Narrow"/>
          <w:b/>
          <w:bCs/>
          <w:u w:val="single"/>
          <w:lang w:val="es-MX"/>
        </w:rPr>
        <w:t xml:space="preserve"> DE </w:t>
      </w:r>
      <w:r w:rsidR="00FB2EF1">
        <w:rPr>
          <w:rFonts w:ascii="Arial Narrow" w:hAnsi="Arial Narrow" w:cs="Arial Narrow"/>
          <w:b/>
          <w:bCs/>
          <w:u w:val="single"/>
          <w:lang w:val="es-MX"/>
        </w:rPr>
        <w:t>AGOSTO</w:t>
      </w:r>
      <w:r w:rsidR="00E65255" w:rsidRPr="00461EE1">
        <w:rPr>
          <w:rFonts w:ascii="Arial Narrow" w:hAnsi="Arial Narrow" w:cs="Arial Narrow"/>
          <w:b/>
          <w:bCs/>
          <w:u w:val="single"/>
          <w:lang w:val="es-MX"/>
        </w:rPr>
        <w:t xml:space="preserve"> DE 201</w:t>
      </w:r>
      <w:r w:rsidR="00424D69">
        <w:rPr>
          <w:rFonts w:ascii="Arial Narrow" w:hAnsi="Arial Narrow" w:cs="Arial Narrow"/>
          <w:b/>
          <w:bCs/>
          <w:u w:val="single"/>
          <w:lang w:val="es-MX"/>
        </w:rPr>
        <w:t>8</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BE0B74">
        <w:rPr>
          <w:rFonts w:ascii="Arial Narrow" w:hAnsi="Arial Narrow" w:cs="Arial Narrow"/>
          <w:lang w:val="es-MX"/>
        </w:rPr>
        <w:t>cuarto piso</w:t>
      </w:r>
      <w:r w:rsidRPr="00461EE1">
        <w:rPr>
          <w:rFonts w:ascii="Arial Narrow" w:hAnsi="Arial Narrow" w:cs="Arial Narrow"/>
          <w:lang w:val="es-MX"/>
        </w:rPr>
        <w:t xml:space="preserve"> del edificio ubicado en la calle Washington 648 </w:t>
      </w:r>
      <w:proofErr w:type="spellStart"/>
      <w:r w:rsidRPr="00461EE1">
        <w:rPr>
          <w:rFonts w:ascii="Arial Narrow" w:hAnsi="Arial Narrow" w:cs="Arial Narrow"/>
          <w:lang w:val="es-MX"/>
        </w:rPr>
        <w:t>ote</w:t>
      </w:r>
      <w:proofErr w:type="spellEnd"/>
      <w:r w:rsidRPr="00461EE1">
        <w:rPr>
          <w:rFonts w:ascii="Arial Narrow" w:hAnsi="Arial Narrow" w:cs="Arial Narrow"/>
          <w:lang w:val="es-MX"/>
        </w:rPr>
        <w:t>. entre Zaragoza y Zuazua centro de Monterrey, Nuevo León, teléfono 202067</w:t>
      </w:r>
      <w:r w:rsidR="00BE0B74">
        <w:rPr>
          <w:rFonts w:ascii="Arial Narrow" w:hAnsi="Arial Narrow" w:cs="Arial Narrow"/>
          <w:lang w:val="es-MX"/>
        </w:rPr>
        <w:t>54</w:t>
      </w:r>
      <w:r w:rsidRPr="00461EE1">
        <w:rPr>
          <w:rFonts w:ascii="Arial Narrow" w:hAnsi="Arial Narrow" w:cs="Arial Narrow"/>
          <w:lang w:val="es-MX"/>
        </w:rPr>
        <w:t xml:space="preserve">, C.P. 64000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de </w:t>
      </w:r>
      <w:r w:rsidR="00B711DB" w:rsidRPr="00B711DB">
        <w:rPr>
          <w:rFonts w:ascii="Arial Narrow" w:hAnsi="Arial Narrow" w:cs="Arial Narrow"/>
          <w:highlight w:val="yellow"/>
          <w:lang w:val="es-MX"/>
        </w:rPr>
        <w:t>30</w:t>
      </w:r>
      <w:r w:rsidRPr="00222D13">
        <w:rPr>
          <w:rFonts w:ascii="Arial Narrow" w:hAnsi="Arial Narrow" w:cs="Arial Narrow"/>
          <w:lang w:val="es-MX"/>
        </w:rPr>
        <w:t xml:space="preserve"> días las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222D13"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otorgará un anticipo del  </w:t>
      </w:r>
      <w:r w:rsidRPr="00461EE1">
        <w:rPr>
          <w:rFonts w:ascii="Arial Narrow" w:hAnsi="Arial Narrow" w:cs="Arial Narrow"/>
          <w:b/>
          <w:bCs/>
          <w:u w:val="single"/>
          <w:lang w:val="es-MX"/>
        </w:rPr>
        <w:t>10%</w:t>
      </w:r>
      <w:r w:rsidRPr="00461EE1">
        <w:rPr>
          <w:rFonts w:ascii="Arial Narrow" w:hAnsi="Arial Narrow" w:cs="Arial Narrow"/>
          <w:lang w:val="es-MX"/>
        </w:rPr>
        <w:t xml:space="preserve"> para el inicio de la obra y un  </w:t>
      </w:r>
      <w:r w:rsidR="005D3054">
        <w:rPr>
          <w:rFonts w:ascii="Arial Narrow" w:hAnsi="Arial Narrow" w:cs="Arial Narrow"/>
          <w:b/>
          <w:bCs/>
          <w:u w:val="single"/>
          <w:lang w:val="es-MX"/>
        </w:rPr>
        <w:t>2</w:t>
      </w:r>
      <w:r w:rsidRPr="00461EE1">
        <w:rPr>
          <w:rFonts w:ascii="Arial Narrow" w:hAnsi="Arial Narrow" w:cs="Arial Narrow"/>
          <w:b/>
          <w:bCs/>
          <w:u w:val="single"/>
          <w:lang w:val="es-MX"/>
        </w:rPr>
        <w:t>0%</w:t>
      </w:r>
      <w:r w:rsidRPr="00222D13">
        <w:rPr>
          <w:rFonts w:ascii="Arial Narrow" w:hAnsi="Arial Narrow" w:cs="Arial Narrow"/>
          <w:lang w:val="es-MX"/>
        </w:rPr>
        <w:t xml:space="preserve"> para la compra y producción de materiales de construcción, adquisición de equipos de instalación permanente y demás insumos necesarios, sobre el valor del contrato o, en su caso, de la asignación presupuestal aprobada para el presente ejercicio si en la Base 1.2.1 se establece un monto aprobado para el primer ejercicio.</w:t>
      </w:r>
    </w:p>
    <w:p w:rsidR="005716D1" w:rsidRPr="00222D13"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DB6FA9">
      <w:pPr>
        <w:pStyle w:val="Textoindependiente21"/>
        <w:rPr>
          <w:rFonts w:ascii="Arial Narrow" w:hAnsi="Arial Narrow" w:cs="Arial Narrow"/>
          <w:lang w:val="es-MX"/>
        </w:rPr>
      </w:pPr>
      <w:r w:rsidRPr="00222D13">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222D13"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DB6FA9">
      <w:pPr>
        <w:pStyle w:val="Sangra3detindependiente"/>
        <w:rPr>
          <w:rFonts w:ascii="Arial Narrow" w:hAnsi="Arial Narrow" w:cs="Arial Narrow"/>
          <w:color w:val="auto"/>
          <w:lang w:val="es-MX"/>
        </w:rPr>
      </w:pPr>
      <w:r w:rsidRPr="00222D13">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Default="00717710" w:rsidP="00DB6FA9">
      <w:pPr>
        <w:pStyle w:val="Sangra3detindependiente"/>
        <w:rPr>
          <w:rFonts w:ascii="Arial Narrow" w:hAnsi="Arial Narrow" w:cs="Arial Narrow"/>
          <w:color w:val="auto"/>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 xml:space="preserve">9.- DEL AJUSTE DE COSTOS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propone para los ajustes de costos que pudieran darse durante la ejecución de los trabajos aplicar el siguiente procedimiento: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u w:val="single"/>
          <w:lang w:val="es-MX"/>
        </w:rPr>
        <w:t>REVISAR CADA UNO DE LOS PRECIOS UNITARIOS DEL CONTRATO PARA OBTENER EL AJUSTE</w:t>
      </w:r>
      <w:r w:rsidRPr="00222D13">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E7D7A">
        <w:rPr>
          <w:rFonts w:ascii="Arial Narrow" w:hAnsi="Arial Narrow" w:cs="Arial Narrow"/>
          <w:highlight w:val="yellow"/>
          <w:lang w:val="es-MX"/>
        </w:rPr>
        <w:t xml:space="preserve">tomando en cuenta </w:t>
      </w:r>
      <w:r w:rsidRPr="00222D13">
        <w:rPr>
          <w:rFonts w:ascii="Arial Narrow" w:hAnsi="Arial Narrow" w:cs="Arial Narrow"/>
          <w:lang w:val="es-MX"/>
        </w:rPr>
        <w:t>a la Cámara de la Industria que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entre el Gobierno del Estado de Nuevo León, la Cámara de la Industria de la Construcción, Delegación Nuevo León, y el Instituto de Capacitación de la Industria de la Construcción, A.C., se le retendrá EL CONTRATISTA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entre el Gobierno del Estado de Nuevo León, la Cámara de la Industria de la Construcción, Delegación Nuevo León y el Sistema para el Desarrollo Integral de la Familia del Estado de Nuevo León, se retendrá 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sito en la planta baja del edificio ubicado en la calle Washington 648 </w:t>
      </w:r>
      <w:proofErr w:type="spellStart"/>
      <w:r>
        <w:rPr>
          <w:rFonts w:ascii="Arial Narrow" w:hAnsi="Arial Narrow" w:cs="Arial Narrow"/>
          <w:lang w:val="es-MX"/>
        </w:rPr>
        <w:t>ote</w:t>
      </w:r>
      <w:proofErr w:type="spellEnd"/>
      <w:r>
        <w:rPr>
          <w:rFonts w:ascii="Arial Narrow" w:hAnsi="Arial Narrow" w:cs="Arial Narrow"/>
          <w:lang w:val="es-MX"/>
        </w:rPr>
        <w:t xml:space="preserve">. </w:t>
      </w:r>
      <w:proofErr w:type="gramStart"/>
      <w:r>
        <w:rPr>
          <w:rFonts w:ascii="Arial Narrow" w:hAnsi="Arial Narrow" w:cs="Arial Narrow"/>
          <w:lang w:val="es-MX"/>
        </w:rPr>
        <w:t>entre</w:t>
      </w:r>
      <w:proofErr w:type="gramEnd"/>
      <w:r>
        <w:rPr>
          <w:rFonts w:ascii="Arial Narrow" w:hAnsi="Arial Narrow" w:cs="Arial Narrow"/>
          <w:lang w:val="es-MX"/>
        </w:rPr>
        <w:t xml:space="preserve"> Zaragoza y Zuazua centro de Monterrey, Nuevo León, teléfono 20206787, C.P. 64000.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5716D1" w:rsidRPr="00222D13" w:rsidRDefault="005716D1">
      <w:pPr>
        <w:pStyle w:val="Ttulo4"/>
        <w:rPr>
          <w:b/>
          <w:bCs/>
          <w:sz w:val="20"/>
          <w:szCs w:val="20"/>
          <w:lang w:val="es-MX"/>
        </w:rPr>
      </w:pPr>
      <w:r w:rsidRPr="00222D13">
        <w:rPr>
          <w:b/>
          <w:bCs/>
          <w:sz w:val="20"/>
          <w:szCs w:val="20"/>
          <w:lang w:val="es-MX"/>
        </w:rPr>
        <w:t>II.- FORMATOS PARA INTEGRAR SUS PROPUESTAS</w:t>
      </w:r>
    </w:p>
    <w:p w:rsidR="00331ECC" w:rsidRDefault="00331ECC">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5716D1" w:rsidRPr="00222D13" w:rsidRDefault="005716D1">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T-1.a.- </w:t>
      </w:r>
      <w:r w:rsidRPr="00222D13">
        <w:rPr>
          <w:rFonts w:ascii="Arial Narrow" w:hAnsi="Arial Narrow" w:cs="Arial Narrow"/>
          <w:b/>
          <w:bCs/>
          <w:u w:val="single"/>
          <w:lang w:val="es-MX"/>
        </w:rPr>
        <w:t xml:space="preserve">Curriculum.- </w:t>
      </w:r>
      <w:r w:rsidRPr="00222D13">
        <w:rPr>
          <w:rFonts w:ascii="Arial Narrow" w:hAnsi="Arial Narrow" w:cs="Arial Narrow"/>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lang w:val="es-MX"/>
        </w:rPr>
      </w:pPr>
    </w:p>
    <w:p w:rsidR="005716D1" w:rsidRPr="00222D13" w:rsidRDefault="005716D1">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b/>
          <w:bCs/>
          <w:u w:val="single"/>
          <w:lang w:val="es-MX"/>
        </w:rPr>
      </w:pPr>
    </w:p>
    <w:p w:rsidR="005716D1" w:rsidRPr="00222D13" w:rsidRDefault="005716D1">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 w:val="left" w:pos="8789"/>
        </w:tabs>
        <w:ind w:left="1701"/>
        <w:jc w:val="both"/>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5003FA">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En su caso, tratándose de obras de pavimento, laboratorio acreditado y profesional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caps/>
          <w:lang w:val="es-MX"/>
        </w:rPr>
        <w:t>responsable.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tulo4"/>
        <w:rPr>
          <w:sz w:val="20"/>
          <w:szCs w:val="20"/>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B155D0" w:rsidRDefault="00B155D0"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B155D0" w:rsidRPr="00222D13" w:rsidRDefault="00B155D0"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Pr="00222D13"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Pr="00222D13"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sectPr w:rsidR="00EA7E46" w:rsidRPr="00222D13" w:rsidSect="003300C5">
      <w:headerReference w:type="default" r:id="rId9"/>
      <w:footerReference w:type="even" r:id="rId10"/>
      <w:footerReference w:type="default" r:id="rId11"/>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73" w:rsidRDefault="00407273">
      <w:r>
        <w:separator/>
      </w:r>
    </w:p>
  </w:endnote>
  <w:endnote w:type="continuationSeparator" w:id="0">
    <w:p w:rsidR="00407273" w:rsidRDefault="0040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Regular">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3" w:rsidRDefault="0040727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07273" w:rsidRDefault="0040727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3" w:rsidRDefault="00407273"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3C4E3E">
      <w:rPr>
        <w:rStyle w:val="Nmerodepgina"/>
        <w:noProof/>
      </w:rPr>
      <w:t>4</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73" w:rsidRDefault="00407273">
      <w:r>
        <w:separator/>
      </w:r>
    </w:p>
  </w:footnote>
  <w:footnote w:type="continuationSeparator" w:id="0">
    <w:p w:rsidR="00407273" w:rsidRDefault="00407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73" w:rsidRDefault="00407273" w:rsidP="00102C2A">
    <w:pPr>
      <w:pStyle w:val="Encabezado"/>
      <w:tabs>
        <w:tab w:val="clear" w:pos="4419"/>
        <w:tab w:val="clear" w:pos="8838"/>
        <w:tab w:val="center" w:pos="4748"/>
      </w:tabs>
      <w:rPr>
        <w:rFonts w:ascii="Arial Narrow" w:hAnsi="Arial Narrow" w:cs="Arial Narrow"/>
        <w:b/>
        <w:bCs/>
        <w:sz w:val="24"/>
        <w:szCs w:val="24"/>
      </w:rPr>
    </w:pPr>
    <w:r w:rsidRPr="00096AD5">
      <w:rPr>
        <w:rFonts w:ascii="Geomanist Regular" w:eastAsia="Cambria" w:hAnsi="Geomanist Regular" w:cs="Arial"/>
        <w:noProof/>
        <w:color w:val="7F7F7F"/>
        <w:sz w:val="18"/>
        <w:szCs w:val="18"/>
        <w:lang w:val="es-MX" w:eastAsia="es-MX"/>
      </w:rPr>
      <w:drawing>
        <wp:anchor distT="0" distB="0" distL="114300" distR="114300" simplePos="0" relativeHeight="251658240" behindDoc="1" locked="0" layoutInCell="1" allowOverlap="1" wp14:anchorId="29581027" wp14:editId="32707C77">
          <wp:simplePos x="0" y="0"/>
          <wp:positionH relativeFrom="column">
            <wp:posOffset>-6985</wp:posOffset>
          </wp:positionH>
          <wp:positionV relativeFrom="paragraph">
            <wp:posOffset>-51273</wp:posOffset>
          </wp:positionV>
          <wp:extent cx="1679945" cy="946298"/>
          <wp:effectExtent l="0" t="0" r="0" b="0"/>
          <wp:wrapNone/>
          <wp:docPr id="2" name="Imagen 2" descr="C:\Users\elizabeth.morales\Desktop\DIRECCIÓN DE LICITACIONES\ETIQUETAS Y TARJETAS\LOGO PARA CAMPAÑ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morales\Desktop\DIRECCIÓN DE LICITACIONES\ETIQUETAS Y TARJETAS\LOGO PARA CAMPAÑ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945" cy="94629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407273" w:rsidRDefault="00407273"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407273" w:rsidRDefault="00407273">
    <w:pPr>
      <w:pStyle w:val="Encabezado"/>
      <w:jc w:val="center"/>
      <w:rPr>
        <w:rFonts w:ascii="Arial Narrow" w:hAnsi="Arial Narrow" w:cs="Arial Narrow"/>
        <w:b/>
        <w:bCs/>
      </w:rPr>
    </w:pPr>
  </w:p>
  <w:p w:rsidR="00407273" w:rsidRDefault="00407273">
    <w:pPr>
      <w:pStyle w:val="Encabezado"/>
      <w:jc w:val="right"/>
      <w:rPr>
        <w:b/>
        <w:bCs/>
        <w:sz w:val="24"/>
        <w:szCs w:val="24"/>
      </w:rPr>
    </w:pPr>
    <w:r>
      <w:rPr>
        <w:rFonts w:ascii="Arial Narrow" w:hAnsi="Arial Narrow" w:cs="Arial Narrow"/>
        <w:b/>
        <w:bCs/>
      </w:rPr>
      <w:t xml:space="preserve">Licitación No. </w:t>
    </w:r>
    <w:r>
      <w:rPr>
        <w:rFonts w:ascii="Arial Narrow" w:hAnsi="Arial Narrow" w:cs="Arial Narrow"/>
        <w:b/>
        <w:bCs/>
        <w:color w:val="333333"/>
        <w:sz w:val="24"/>
        <w:szCs w:val="18"/>
        <w:u w:val="single"/>
      </w:rPr>
      <w:t>SINL-CPE-023</w:t>
    </w:r>
    <w:r w:rsidRPr="00C605C7">
      <w:rPr>
        <w:rFonts w:ascii="Arial Narrow" w:hAnsi="Arial Narrow" w:cs="Arial Narrow"/>
        <w:b/>
        <w:bCs/>
        <w:color w:val="333333"/>
        <w:sz w:val="24"/>
        <w:szCs w:val="18"/>
        <w:u w:val="single"/>
      </w:rPr>
      <w:t>-201</w:t>
    </w:r>
    <w:r>
      <w:rPr>
        <w:rFonts w:ascii="Arial Narrow" w:hAnsi="Arial Narrow" w:cs="Arial Narrow"/>
        <w:b/>
        <w:bCs/>
        <w:color w:val="333333"/>
        <w:sz w:val="24"/>
        <w:szCs w:val="18"/>
        <w:u w:val="single"/>
      </w:rPr>
      <w:t>8</w:t>
    </w:r>
  </w:p>
  <w:p w:rsidR="00407273" w:rsidRDefault="00407273"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C52072">
      <w:rPr>
        <w:rFonts w:ascii="Arial Narrow" w:hAnsi="Arial Narrow" w:cs="Arial Narrow"/>
        <w:sz w:val="12"/>
      </w:rPr>
      <w:tab/>
    </w:r>
    <w:r>
      <w:rPr>
        <w:rFonts w:ascii="Arial Narrow" w:hAnsi="Arial Narrow" w:cs="Arial Narrow"/>
      </w:rPr>
      <w:tab/>
    </w:r>
    <w:r>
      <w:rPr>
        <w:rFonts w:ascii="Arial Narrow" w:hAnsi="Arial Narrow" w:cs="Arial Narrow"/>
      </w:rPr>
      <w:tab/>
    </w:r>
    <w:r>
      <w:rPr>
        <w:rFonts w:ascii="Arial Narrow" w:hAnsi="Arial Narrow" w:cs="Arial Narrow"/>
      </w:rPr>
      <w:tab/>
    </w:r>
  </w:p>
  <w:p w:rsidR="00407273" w:rsidRPr="00943E67" w:rsidRDefault="00407273"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Pr>
        <w:rFonts w:ascii="Arial Narrow" w:hAnsi="Arial Narrow" w:cs="Arial Narrow"/>
      </w:rPr>
      <w:t xml:space="preserve">Monterrey, Nuevo León a  </w:t>
    </w:r>
    <w:r>
      <w:rPr>
        <w:rFonts w:ascii="Arial Narrow" w:hAnsi="Arial Narrow" w:cs="Arial Narrow"/>
        <w:b/>
        <w:bCs/>
        <w:sz w:val="24"/>
        <w:szCs w:val="24"/>
        <w:u w:val="single"/>
      </w:rPr>
      <w:t>22 de Junio de 2018</w:t>
    </w:r>
  </w:p>
  <w:p w:rsidR="00407273" w:rsidRDefault="00407273">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7">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6"/>
  </w:num>
  <w:num w:numId="4">
    <w:abstractNumId w:val="3"/>
  </w:num>
  <w:num w:numId="5">
    <w:abstractNumId w:val="10"/>
  </w:num>
  <w:num w:numId="6">
    <w:abstractNumId w:val="4"/>
  </w:num>
  <w:num w:numId="7">
    <w:abstractNumId w:val="0"/>
  </w:num>
  <w:num w:numId="8">
    <w:abstractNumId w:val="8"/>
  </w:num>
  <w:num w:numId="9">
    <w:abstractNumId w:val="7"/>
  </w:num>
  <w:num w:numId="10">
    <w:abstractNumId w:val="5"/>
  </w:num>
  <w:num w:numId="11">
    <w:abstractNumId w:val="9"/>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315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6EBA"/>
    <w:rsid w:val="0000709D"/>
    <w:rsid w:val="00012590"/>
    <w:rsid w:val="00014184"/>
    <w:rsid w:val="00014D0D"/>
    <w:rsid w:val="00015CFA"/>
    <w:rsid w:val="00016441"/>
    <w:rsid w:val="0001693A"/>
    <w:rsid w:val="0001753C"/>
    <w:rsid w:val="00017A40"/>
    <w:rsid w:val="00021AE3"/>
    <w:rsid w:val="00024533"/>
    <w:rsid w:val="00025C17"/>
    <w:rsid w:val="00025EA0"/>
    <w:rsid w:val="00033888"/>
    <w:rsid w:val="00034475"/>
    <w:rsid w:val="000344A2"/>
    <w:rsid w:val="00035250"/>
    <w:rsid w:val="000377E7"/>
    <w:rsid w:val="00041DDA"/>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785C"/>
    <w:rsid w:val="0007136F"/>
    <w:rsid w:val="00071688"/>
    <w:rsid w:val="00071B82"/>
    <w:rsid w:val="00071C30"/>
    <w:rsid w:val="00072A51"/>
    <w:rsid w:val="00072DE5"/>
    <w:rsid w:val="000738E3"/>
    <w:rsid w:val="0007489D"/>
    <w:rsid w:val="00081A8D"/>
    <w:rsid w:val="00082219"/>
    <w:rsid w:val="000859EE"/>
    <w:rsid w:val="00085B8E"/>
    <w:rsid w:val="000870F1"/>
    <w:rsid w:val="00091C49"/>
    <w:rsid w:val="00091EDA"/>
    <w:rsid w:val="0009231D"/>
    <w:rsid w:val="00093FE3"/>
    <w:rsid w:val="00095068"/>
    <w:rsid w:val="00096AD5"/>
    <w:rsid w:val="000A0CF2"/>
    <w:rsid w:val="000A10AA"/>
    <w:rsid w:val="000A129C"/>
    <w:rsid w:val="000A2206"/>
    <w:rsid w:val="000A5649"/>
    <w:rsid w:val="000A5680"/>
    <w:rsid w:val="000A7182"/>
    <w:rsid w:val="000A7C47"/>
    <w:rsid w:val="000B09FB"/>
    <w:rsid w:val="000B4189"/>
    <w:rsid w:val="000B4A00"/>
    <w:rsid w:val="000C044A"/>
    <w:rsid w:val="000C38CF"/>
    <w:rsid w:val="000C48F6"/>
    <w:rsid w:val="000C5F11"/>
    <w:rsid w:val="000C6564"/>
    <w:rsid w:val="000D1C86"/>
    <w:rsid w:val="000D1E2C"/>
    <w:rsid w:val="000D3B61"/>
    <w:rsid w:val="000D4E2C"/>
    <w:rsid w:val="000D6EF9"/>
    <w:rsid w:val="000E09DF"/>
    <w:rsid w:val="000E19EA"/>
    <w:rsid w:val="000E46A4"/>
    <w:rsid w:val="000E5046"/>
    <w:rsid w:val="000E60DC"/>
    <w:rsid w:val="000E6AF6"/>
    <w:rsid w:val="000E7E6B"/>
    <w:rsid w:val="000F0AAA"/>
    <w:rsid w:val="000F15DB"/>
    <w:rsid w:val="000F1977"/>
    <w:rsid w:val="000F21B4"/>
    <w:rsid w:val="000F2E08"/>
    <w:rsid w:val="000F54F5"/>
    <w:rsid w:val="00100FAE"/>
    <w:rsid w:val="001011FE"/>
    <w:rsid w:val="0010165E"/>
    <w:rsid w:val="00102C2A"/>
    <w:rsid w:val="00104898"/>
    <w:rsid w:val="00105957"/>
    <w:rsid w:val="0010633D"/>
    <w:rsid w:val="001102D2"/>
    <w:rsid w:val="00110C38"/>
    <w:rsid w:val="00110FB0"/>
    <w:rsid w:val="00111E17"/>
    <w:rsid w:val="00112E4B"/>
    <w:rsid w:val="00114DEC"/>
    <w:rsid w:val="00116064"/>
    <w:rsid w:val="00120200"/>
    <w:rsid w:val="001226F2"/>
    <w:rsid w:val="0012355E"/>
    <w:rsid w:val="00123841"/>
    <w:rsid w:val="001300F9"/>
    <w:rsid w:val="00130C7D"/>
    <w:rsid w:val="00130EA1"/>
    <w:rsid w:val="0013369F"/>
    <w:rsid w:val="00133A1E"/>
    <w:rsid w:val="00135B0E"/>
    <w:rsid w:val="00136929"/>
    <w:rsid w:val="001378C9"/>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73D3"/>
    <w:rsid w:val="00187B2C"/>
    <w:rsid w:val="001918F4"/>
    <w:rsid w:val="00191BF2"/>
    <w:rsid w:val="0019782F"/>
    <w:rsid w:val="00197877"/>
    <w:rsid w:val="001A1E25"/>
    <w:rsid w:val="001B068B"/>
    <w:rsid w:val="001B4131"/>
    <w:rsid w:val="001B49E0"/>
    <w:rsid w:val="001B76EC"/>
    <w:rsid w:val="001C55BB"/>
    <w:rsid w:val="001C5BA3"/>
    <w:rsid w:val="001C6F7E"/>
    <w:rsid w:val="001C7305"/>
    <w:rsid w:val="001D108F"/>
    <w:rsid w:val="001D1702"/>
    <w:rsid w:val="001D34BA"/>
    <w:rsid w:val="001D4171"/>
    <w:rsid w:val="001D6854"/>
    <w:rsid w:val="001E26C6"/>
    <w:rsid w:val="001E3BA7"/>
    <w:rsid w:val="001E64C1"/>
    <w:rsid w:val="001E6D92"/>
    <w:rsid w:val="001F05A6"/>
    <w:rsid w:val="001F1ED4"/>
    <w:rsid w:val="001F2CD5"/>
    <w:rsid w:val="001F32A5"/>
    <w:rsid w:val="001F5A0B"/>
    <w:rsid w:val="001F6007"/>
    <w:rsid w:val="001F7A61"/>
    <w:rsid w:val="001F7B13"/>
    <w:rsid w:val="00202F3F"/>
    <w:rsid w:val="00202F60"/>
    <w:rsid w:val="00203BAC"/>
    <w:rsid w:val="00207266"/>
    <w:rsid w:val="00207A73"/>
    <w:rsid w:val="002107E6"/>
    <w:rsid w:val="00211382"/>
    <w:rsid w:val="00211B87"/>
    <w:rsid w:val="00214B4F"/>
    <w:rsid w:val="00215F35"/>
    <w:rsid w:val="0021686A"/>
    <w:rsid w:val="00217063"/>
    <w:rsid w:val="0021707A"/>
    <w:rsid w:val="0022000C"/>
    <w:rsid w:val="00221993"/>
    <w:rsid w:val="00222D13"/>
    <w:rsid w:val="002248BA"/>
    <w:rsid w:val="00225786"/>
    <w:rsid w:val="00226D27"/>
    <w:rsid w:val="00232FEA"/>
    <w:rsid w:val="002330E5"/>
    <w:rsid w:val="002338E2"/>
    <w:rsid w:val="0023590B"/>
    <w:rsid w:val="002373A5"/>
    <w:rsid w:val="0023784F"/>
    <w:rsid w:val="00237F37"/>
    <w:rsid w:val="00240A88"/>
    <w:rsid w:val="00240CEE"/>
    <w:rsid w:val="00240DB4"/>
    <w:rsid w:val="00243406"/>
    <w:rsid w:val="0024578C"/>
    <w:rsid w:val="00250A35"/>
    <w:rsid w:val="00253B0D"/>
    <w:rsid w:val="00254B73"/>
    <w:rsid w:val="00256E1C"/>
    <w:rsid w:val="00257089"/>
    <w:rsid w:val="002572E3"/>
    <w:rsid w:val="00260FB8"/>
    <w:rsid w:val="00262051"/>
    <w:rsid w:val="0026314C"/>
    <w:rsid w:val="00263D63"/>
    <w:rsid w:val="0026633C"/>
    <w:rsid w:val="002664F0"/>
    <w:rsid w:val="0026702D"/>
    <w:rsid w:val="0027142C"/>
    <w:rsid w:val="0027286E"/>
    <w:rsid w:val="00274D44"/>
    <w:rsid w:val="0027614F"/>
    <w:rsid w:val="0028103C"/>
    <w:rsid w:val="00282243"/>
    <w:rsid w:val="0028233E"/>
    <w:rsid w:val="00282DBC"/>
    <w:rsid w:val="002838EF"/>
    <w:rsid w:val="00283EED"/>
    <w:rsid w:val="00284100"/>
    <w:rsid w:val="00285AFE"/>
    <w:rsid w:val="00286F4A"/>
    <w:rsid w:val="00297FE2"/>
    <w:rsid w:val="002A0B9E"/>
    <w:rsid w:val="002A154A"/>
    <w:rsid w:val="002A22EF"/>
    <w:rsid w:val="002A6574"/>
    <w:rsid w:val="002A6680"/>
    <w:rsid w:val="002B49C9"/>
    <w:rsid w:val="002C154C"/>
    <w:rsid w:val="002C32D9"/>
    <w:rsid w:val="002C5323"/>
    <w:rsid w:val="002C5876"/>
    <w:rsid w:val="002C63CE"/>
    <w:rsid w:val="002C7F11"/>
    <w:rsid w:val="002D1C5F"/>
    <w:rsid w:val="002D3364"/>
    <w:rsid w:val="002D55EB"/>
    <w:rsid w:val="002D7046"/>
    <w:rsid w:val="002D714F"/>
    <w:rsid w:val="002D73A8"/>
    <w:rsid w:val="002D7F91"/>
    <w:rsid w:val="002E014C"/>
    <w:rsid w:val="002E06C0"/>
    <w:rsid w:val="002E39E9"/>
    <w:rsid w:val="002E4FCE"/>
    <w:rsid w:val="002E545C"/>
    <w:rsid w:val="002E5C5E"/>
    <w:rsid w:val="002E6537"/>
    <w:rsid w:val="002E6997"/>
    <w:rsid w:val="002E7FDD"/>
    <w:rsid w:val="002F27D7"/>
    <w:rsid w:val="002F2DDF"/>
    <w:rsid w:val="002F3E12"/>
    <w:rsid w:val="002F4FB9"/>
    <w:rsid w:val="002F61A7"/>
    <w:rsid w:val="003013D0"/>
    <w:rsid w:val="003055A6"/>
    <w:rsid w:val="00306619"/>
    <w:rsid w:val="00312D2D"/>
    <w:rsid w:val="00313DAA"/>
    <w:rsid w:val="00313E2B"/>
    <w:rsid w:val="003154FD"/>
    <w:rsid w:val="00317154"/>
    <w:rsid w:val="003174B5"/>
    <w:rsid w:val="003202D9"/>
    <w:rsid w:val="0032033A"/>
    <w:rsid w:val="003212A0"/>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13BA"/>
    <w:rsid w:val="003424E8"/>
    <w:rsid w:val="00344593"/>
    <w:rsid w:val="003467EF"/>
    <w:rsid w:val="00347085"/>
    <w:rsid w:val="00351F6B"/>
    <w:rsid w:val="003520A8"/>
    <w:rsid w:val="00352432"/>
    <w:rsid w:val="00353E49"/>
    <w:rsid w:val="0035421F"/>
    <w:rsid w:val="00355F32"/>
    <w:rsid w:val="003569CB"/>
    <w:rsid w:val="00356CDA"/>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72E8"/>
    <w:rsid w:val="00397997"/>
    <w:rsid w:val="003A2349"/>
    <w:rsid w:val="003A3371"/>
    <w:rsid w:val="003A3DA7"/>
    <w:rsid w:val="003B0A98"/>
    <w:rsid w:val="003B1297"/>
    <w:rsid w:val="003B1632"/>
    <w:rsid w:val="003B6080"/>
    <w:rsid w:val="003B7E33"/>
    <w:rsid w:val="003C0334"/>
    <w:rsid w:val="003C2094"/>
    <w:rsid w:val="003C48A5"/>
    <w:rsid w:val="003C4E3E"/>
    <w:rsid w:val="003C7A08"/>
    <w:rsid w:val="003C7C93"/>
    <w:rsid w:val="003C7EEC"/>
    <w:rsid w:val="003D09F6"/>
    <w:rsid w:val="003D14EC"/>
    <w:rsid w:val="003D3554"/>
    <w:rsid w:val="003D46EE"/>
    <w:rsid w:val="003D4C6F"/>
    <w:rsid w:val="003D5499"/>
    <w:rsid w:val="003D6E5A"/>
    <w:rsid w:val="003D725B"/>
    <w:rsid w:val="003E4871"/>
    <w:rsid w:val="003E4F9D"/>
    <w:rsid w:val="003E600D"/>
    <w:rsid w:val="003E6B79"/>
    <w:rsid w:val="003E7481"/>
    <w:rsid w:val="003F0CBB"/>
    <w:rsid w:val="003F354C"/>
    <w:rsid w:val="003F6CAA"/>
    <w:rsid w:val="00404CB6"/>
    <w:rsid w:val="00407273"/>
    <w:rsid w:val="00407355"/>
    <w:rsid w:val="00410415"/>
    <w:rsid w:val="00410C1C"/>
    <w:rsid w:val="00410C77"/>
    <w:rsid w:val="004119A8"/>
    <w:rsid w:val="0041287D"/>
    <w:rsid w:val="00415E3B"/>
    <w:rsid w:val="004169A2"/>
    <w:rsid w:val="00417167"/>
    <w:rsid w:val="0041764C"/>
    <w:rsid w:val="00422B93"/>
    <w:rsid w:val="00422E0C"/>
    <w:rsid w:val="00423787"/>
    <w:rsid w:val="00424D69"/>
    <w:rsid w:val="00425AE2"/>
    <w:rsid w:val="00430892"/>
    <w:rsid w:val="00430FEB"/>
    <w:rsid w:val="00433D68"/>
    <w:rsid w:val="00435FC5"/>
    <w:rsid w:val="00437105"/>
    <w:rsid w:val="00437608"/>
    <w:rsid w:val="004378E8"/>
    <w:rsid w:val="0044003C"/>
    <w:rsid w:val="00441100"/>
    <w:rsid w:val="00441D4A"/>
    <w:rsid w:val="00442ED1"/>
    <w:rsid w:val="0044516B"/>
    <w:rsid w:val="00450E37"/>
    <w:rsid w:val="00452418"/>
    <w:rsid w:val="0045303A"/>
    <w:rsid w:val="00453421"/>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1ABB"/>
    <w:rsid w:val="00487531"/>
    <w:rsid w:val="00487744"/>
    <w:rsid w:val="00491C54"/>
    <w:rsid w:val="00492342"/>
    <w:rsid w:val="004930FB"/>
    <w:rsid w:val="00493D07"/>
    <w:rsid w:val="00494BB5"/>
    <w:rsid w:val="0049575A"/>
    <w:rsid w:val="00496403"/>
    <w:rsid w:val="00496681"/>
    <w:rsid w:val="00497A59"/>
    <w:rsid w:val="004A1C59"/>
    <w:rsid w:val="004A47E7"/>
    <w:rsid w:val="004A5FB0"/>
    <w:rsid w:val="004A607C"/>
    <w:rsid w:val="004A69B5"/>
    <w:rsid w:val="004B33AA"/>
    <w:rsid w:val="004B3587"/>
    <w:rsid w:val="004B3B36"/>
    <w:rsid w:val="004B4F89"/>
    <w:rsid w:val="004B6C25"/>
    <w:rsid w:val="004B733A"/>
    <w:rsid w:val="004C07AA"/>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7D0D"/>
    <w:rsid w:val="00522FA5"/>
    <w:rsid w:val="00527579"/>
    <w:rsid w:val="00527782"/>
    <w:rsid w:val="00527D10"/>
    <w:rsid w:val="00527E1B"/>
    <w:rsid w:val="005312CF"/>
    <w:rsid w:val="00533821"/>
    <w:rsid w:val="00533E7B"/>
    <w:rsid w:val="005423AF"/>
    <w:rsid w:val="00542B28"/>
    <w:rsid w:val="00543269"/>
    <w:rsid w:val="005436E4"/>
    <w:rsid w:val="00543A35"/>
    <w:rsid w:val="00543F21"/>
    <w:rsid w:val="005462F7"/>
    <w:rsid w:val="00552C50"/>
    <w:rsid w:val="0055434F"/>
    <w:rsid w:val="00555000"/>
    <w:rsid w:val="005612B0"/>
    <w:rsid w:val="0056180F"/>
    <w:rsid w:val="00561885"/>
    <w:rsid w:val="00562389"/>
    <w:rsid w:val="00562C43"/>
    <w:rsid w:val="00562E21"/>
    <w:rsid w:val="005638AF"/>
    <w:rsid w:val="005641D6"/>
    <w:rsid w:val="00565C4D"/>
    <w:rsid w:val="00565CC8"/>
    <w:rsid w:val="005716D1"/>
    <w:rsid w:val="0057372F"/>
    <w:rsid w:val="00574B7A"/>
    <w:rsid w:val="0057500B"/>
    <w:rsid w:val="00575221"/>
    <w:rsid w:val="0057538A"/>
    <w:rsid w:val="00576D50"/>
    <w:rsid w:val="00582F5D"/>
    <w:rsid w:val="00586899"/>
    <w:rsid w:val="00590047"/>
    <w:rsid w:val="005917BF"/>
    <w:rsid w:val="005919FA"/>
    <w:rsid w:val="00593938"/>
    <w:rsid w:val="00597828"/>
    <w:rsid w:val="005A0090"/>
    <w:rsid w:val="005A05A7"/>
    <w:rsid w:val="005A144B"/>
    <w:rsid w:val="005A43A4"/>
    <w:rsid w:val="005A7878"/>
    <w:rsid w:val="005B0FDF"/>
    <w:rsid w:val="005B16D8"/>
    <w:rsid w:val="005B2047"/>
    <w:rsid w:val="005B3712"/>
    <w:rsid w:val="005B4073"/>
    <w:rsid w:val="005C07E3"/>
    <w:rsid w:val="005C09D3"/>
    <w:rsid w:val="005C14F0"/>
    <w:rsid w:val="005D057C"/>
    <w:rsid w:val="005D130D"/>
    <w:rsid w:val="005D3054"/>
    <w:rsid w:val="005D5CD0"/>
    <w:rsid w:val="005D6019"/>
    <w:rsid w:val="005D730E"/>
    <w:rsid w:val="005E2788"/>
    <w:rsid w:val="005E42CF"/>
    <w:rsid w:val="005E592D"/>
    <w:rsid w:val="005E68B3"/>
    <w:rsid w:val="005E76DE"/>
    <w:rsid w:val="005E7745"/>
    <w:rsid w:val="005E7BB4"/>
    <w:rsid w:val="005F3ABD"/>
    <w:rsid w:val="005F4DE3"/>
    <w:rsid w:val="005F62AC"/>
    <w:rsid w:val="006014BA"/>
    <w:rsid w:val="00604795"/>
    <w:rsid w:val="00604DEB"/>
    <w:rsid w:val="006050A1"/>
    <w:rsid w:val="0061199E"/>
    <w:rsid w:val="0061659C"/>
    <w:rsid w:val="00616C4A"/>
    <w:rsid w:val="00616DD8"/>
    <w:rsid w:val="0062258F"/>
    <w:rsid w:val="00622780"/>
    <w:rsid w:val="00622AB6"/>
    <w:rsid w:val="00622F3F"/>
    <w:rsid w:val="00624C37"/>
    <w:rsid w:val="00626634"/>
    <w:rsid w:val="00627050"/>
    <w:rsid w:val="00630B43"/>
    <w:rsid w:val="00631B8D"/>
    <w:rsid w:val="006325A0"/>
    <w:rsid w:val="00634295"/>
    <w:rsid w:val="00634917"/>
    <w:rsid w:val="006363BA"/>
    <w:rsid w:val="00640767"/>
    <w:rsid w:val="00641402"/>
    <w:rsid w:val="00641871"/>
    <w:rsid w:val="006430E4"/>
    <w:rsid w:val="00643CCE"/>
    <w:rsid w:val="00644C21"/>
    <w:rsid w:val="00646C3E"/>
    <w:rsid w:val="0064721F"/>
    <w:rsid w:val="006550B9"/>
    <w:rsid w:val="006553F4"/>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CAD"/>
    <w:rsid w:val="00683D0E"/>
    <w:rsid w:val="00684F89"/>
    <w:rsid w:val="00685C57"/>
    <w:rsid w:val="00690043"/>
    <w:rsid w:val="0069079C"/>
    <w:rsid w:val="00691CFA"/>
    <w:rsid w:val="00691F76"/>
    <w:rsid w:val="006937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E86"/>
    <w:rsid w:val="006B45DB"/>
    <w:rsid w:val="006B48ED"/>
    <w:rsid w:val="006B761A"/>
    <w:rsid w:val="006C374E"/>
    <w:rsid w:val="006C3CC9"/>
    <w:rsid w:val="006C43AB"/>
    <w:rsid w:val="006C64F5"/>
    <w:rsid w:val="006C7AA5"/>
    <w:rsid w:val="006D15B0"/>
    <w:rsid w:val="006D269C"/>
    <w:rsid w:val="006D65F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6CF4"/>
    <w:rsid w:val="00717710"/>
    <w:rsid w:val="00724506"/>
    <w:rsid w:val="00727192"/>
    <w:rsid w:val="00730DA6"/>
    <w:rsid w:val="007313E2"/>
    <w:rsid w:val="007313FA"/>
    <w:rsid w:val="0073179A"/>
    <w:rsid w:val="00732B02"/>
    <w:rsid w:val="00735E8D"/>
    <w:rsid w:val="007370F4"/>
    <w:rsid w:val="007403F5"/>
    <w:rsid w:val="0074353E"/>
    <w:rsid w:val="00743BFB"/>
    <w:rsid w:val="007440FF"/>
    <w:rsid w:val="007446F1"/>
    <w:rsid w:val="00746C6D"/>
    <w:rsid w:val="00750F2F"/>
    <w:rsid w:val="00752070"/>
    <w:rsid w:val="0075475C"/>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A0668"/>
    <w:rsid w:val="007A3A5B"/>
    <w:rsid w:val="007A4043"/>
    <w:rsid w:val="007B119B"/>
    <w:rsid w:val="007B3C89"/>
    <w:rsid w:val="007B5E3E"/>
    <w:rsid w:val="007C0E4A"/>
    <w:rsid w:val="007C7B31"/>
    <w:rsid w:val="007D494F"/>
    <w:rsid w:val="007D6BAB"/>
    <w:rsid w:val="007D6C34"/>
    <w:rsid w:val="007D754F"/>
    <w:rsid w:val="007E07AE"/>
    <w:rsid w:val="007E4436"/>
    <w:rsid w:val="007E5530"/>
    <w:rsid w:val="007E63D5"/>
    <w:rsid w:val="007F1DB3"/>
    <w:rsid w:val="007F2D29"/>
    <w:rsid w:val="007F39F1"/>
    <w:rsid w:val="007F758A"/>
    <w:rsid w:val="00800B94"/>
    <w:rsid w:val="00802857"/>
    <w:rsid w:val="0080382D"/>
    <w:rsid w:val="008061AA"/>
    <w:rsid w:val="00806FA1"/>
    <w:rsid w:val="00810B92"/>
    <w:rsid w:val="00812D64"/>
    <w:rsid w:val="00813078"/>
    <w:rsid w:val="00814A9D"/>
    <w:rsid w:val="00814D46"/>
    <w:rsid w:val="008159FB"/>
    <w:rsid w:val="00820456"/>
    <w:rsid w:val="008240C3"/>
    <w:rsid w:val="00824F75"/>
    <w:rsid w:val="0082615D"/>
    <w:rsid w:val="00827048"/>
    <w:rsid w:val="0083172C"/>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546B"/>
    <w:rsid w:val="008B77BD"/>
    <w:rsid w:val="008C110B"/>
    <w:rsid w:val="008C2DA8"/>
    <w:rsid w:val="008C5F17"/>
    <w:rsid w:val="008C77E9"/>
    <w:rsid w:val="008D10EF"/>
    <w:rsid w:val="008D6458"/>
    <w:rsid w:val="008E4B5A"/>
    <w:rsid w:val="008E5ABB"/>
    <w:rsid w:val="008F0B1A"/>
    <w:rsid w:val="008F565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166D"/>
    <w:rsid w:val="00936D21"/>
    <w:rsid w:val="009412D5"/>
    <w:rsid w:val="00942D44"/>
    <w:rsid w:val="00943E67"/>
    <w:rsid w:val="00944D4B"/>
    <w:rsid w:val="00945736"/>
    <w:rsid w:val="00946AF8"/>
    <w:rsid w:val="00952392"/>
    <w:rsid w:val="009551EC"/>
    <w:rsid w:val="00955469"/>
    <w:rsid w:val="00955945"/>
    <w:rsid w:val="00963931"/>
    <w:rsid w:val="009644F4"/>
    <w:rsid w:val="009669A8"/>
    <w:rsid w:val="00967D25"/>
    <w:rsid w:val="0097078A"/>
    <w:rsid w:val="00970B67"/>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5020"/>
    <w:rsid w:val="0099518A"/>
    <w:rsid w:val="00996246"/>
    <w:rsid w:val="009A1186"/>
    <w:rsid w:val="009A1B3F"/>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9BE"/>
    <w:rsid w:val="009F3C51"/>
    <w:rsid w:val="009F73B9"/>
    <w:rsid w:val="009F7B4B"/>
    <w:rsid w:val="00A00A5F"/>
    <w:rsid w:val="00A01BA0"/>
    <w:rsid w:val="00A027D1"/>
    <w:rsid w:val="00A12E74"/>
    <w:rsid w:val="00A1343F"/>
    <w:rsid w:val="00A209C6"/>
    <w:rsid w:val="00A26434"/>
    <w:rsid w:val="00A26DC2"/>
    <w:rsid w:val="00A27C53"/>
    <w:rsid w:val="00A308F0"/>
    <w:rsid w:val="00A30D86"/>
    <w:rsid w:val="00A31FA8"/>
    <w:rsid w:val="00A321FF"/>
    <w:rsid w:val="00A36862"/>
    <w:rsid w:val="00A369A0"/>
    <w:rsid w:val="00A37B82"/>
    <w:rsid w:val="00A419A1"/>
    <w:rsid w:val="00A429AF"/>
    <w:rsid w:val="00A4307E"/>
    <w:rsid w:val="00A5333C"/>
    <w:rsid w:val="00A548E7"/>
    <w:rsid w:val="00A54A37"/>
    <w:rsid w:val="00A55753"/>
    <w:rsid w:val="00A55B25"/>
    <w:rsid w:val="00A566C1"/>
    <w:rsid w:val="00A5702A"/>
    <w:rsid w:val="00A574A8"/>
    <w:rsid w:val="00A62B05"/>
    <w:rsid w:val="00A6590E"/>
    <w:rsid w:val="00A65A2D"/>
    <w:rsid w:val="00A664A7"/>
    <w:rsid w:val="00A66D98"/>
    <w:rsid w:val="00A73CF8"/>
    <w:rsid w:val="00A751B1"/>
    <w:rsid w:val="00A75FC7"/>
    <w:rsid w:val="00A76477"/>
    <w:rsid w:val="00A76501"/>
    <w:rsid w:val="00A81175"/>
    <w:rsid w:val="00A82061"/>
    <w:rsid w:val="00A831D9"/>
    <w:rsid w:val="00A83381"/>
    <w:rsid w:val="00A84334"/>
    <w:rsid w:val="00A86768"/>
    <w:rsid w:val="00A87045"/>
    <w:rsid w:val="00A874EB"/>
    <w:rsid w:val="00A91282"/>
    <w:rsid w:val="00A92035"/>
    <w:rsid w:val="00AA2404"/>
    <w:rsid w:val="00AA4A58"/>
    <w:rsid w:val="00AA5DE3"/>
    <w:rsid w:val="00AA66EB"/>
    <w:rsid w:val="00AB1F32"/>
    <w:rsid w:val="00AB5A0A"/>
    <w:rsid w:val="00AB6CB2"/>
    <w:rsid w:val="00AB76DB"/>
    <w:rsid w:val="00AC0943"/>
    <w:rsid w:val="00AC1988"/>
    <w:rsid w:val="00AC4455"/>
    <w:rsid w:val="00AC5945"/>
    <w:rsid w:val="00AC6DE6"/>
    <w:rsid w:val="00AC7D78"/>
    <w:rsid w:val="00AD12B6"/>
    <w:rsid w:val="00AD4068"/>
    <w:rsid w:val="00AD4B09"/>
    <w:rsid w:val="00AD539B"/>
    <w:rsid w:val="00AD69EC"/>
    <w:rsid w:val="00AD7F41"/>
    <w:rsid w:val="00AE254D"/>
    <w:rsid w:val="00AE5B9B"/>
    <w:rsid w:val="00AF3482"/>
    <w:rsid w:val="00B00A25"/>
    <w:rsid w:val="00B00C81"/>
    <w:rsid w:val="00B00E9B"/>
    <w:rsid w:val="00B017BC"/>
    <w:rsid w:val="00B01BA6"/>
    <w:rsid w:val="00B022EE"/>
    <w:rsid w:val="00B04B41"/>
    <w:rsid w:val="00B06354"/>
    <w:rsid w:val="00B07A08"/>
    <w:rsid w:val="00B07D9C"/>
    <w:rsid w:val="00B11430"/>
    <w:rsid w:val="00B155D0"/>
    <w:rsid w:val="00B235A3"/>
    <w:rsid w:val="00B23C48"/>
    <w:rsid w:val="00B24250"/>
    <w:rsid w:val="00B260A5"/>
    <w:rsid w:val="00B27A8C"/>
    <w:rsid w:val="00B27AD6"/>
    <w:rsid w:val="00B31A27"/>
    <w:rsid w:val="00B32266"/>
    <w:rsid w:val="00B32E71"/>
    <w:rsid w:val="00B333BB"/>
    <w:rsid w:val="00B33F6A"/>
    <w:rsid w:val="00B37B0F"/>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55FF"/>
    <w:rsid w:val="00B66555"/>
    <w:rsid w:val="00B70113"/>
    <w:rsid w:val="00B70688"/>
    <w:rsid w:val="00B711DB"/>
    <w:rsid w:val="00B72351"/>
    <w:rsid w:val="00B7298F"/>
    <w:rsid w:val="00B73313"/>
    <w:rsid w:val="00B73BB5"/>
    <w:rsid w:val="00B74F00"/>
    <w:rsid w:val="00B75520"/>
    <w:rsid w:val="00B7623C"/>
    <w:rsid w:val="00B802DC"/>
    <w:rsid w:val="00B84A45"/>
    <w:rsid w:val="00B86357"/>
    <w:rsid w:val="00B8672F"/>
    <w:rsid w:val="00B9089B"/>
    <w:rsid w:val="00B91769"/>
    <w:rsid w:val="00B91E69"/>
    <w:rsid w:val="00B92C05"/>
    <w:rsid w:val="00B93F40"/>
    <w:rsid w:val="00B940BA"/>
    <w:rsid w:val="00B94A68"/>
    <w:rsid w:val="00B97C42"/>
    <w:rsid w:val="00BA1F66"/>
    <w:rsid w:val="00BA3436"/>
    <w:rsid w:val="00BA3CCD"/>
    <w:rsid w:val="00BA4998"/>
    <w:rsid w:val="00BA55C0"/>
    <w:rsid w:val="00BB4C02"/>
    <w:rsid w:val="00BB5DCB"/>
    <w:rsid w:val="00BB5E2E"/>
    <w:rsid w:val="00BB632C"/>
    <w:rsid w:val="00BC0AC7"/>
    <w:rsid w:val="00BC1E7D"/>
    <w:rsid w:val="00BC249A"/>
    <w:rsid w:val="00BC3A3D"/>
    <w:rsid w:val="00BC3CC0"/>
    <w:rsid w:val="00BC4ED1"/>
    <w:rsid w:val="00BD1265"/>
    <w:rsid w:val="00BD1F77"/>
    <w:rsid w:val="00BD5F26"/>
    <w:rsid w:val="00BD660E"/>
    <w:rsid w:val="00BD6C63"/>
    <w:rsid w:val="00BE01ED"/>
    <w:rsid w:val="00BE07B5"/>
    <w:rsid w:val="00BE0B74"/>
    <w:rsid w:val="00BE24E9"/>
    <w:rsid w:val="00BE3BF6"/>
    <w:rsid w:val="00BF002B"/>
    <w:rsid w:val="00BF06F2"/>
    <w:rsid w:val="00BF1FE3"/>
    <w:rsid w:val="00BF3E09"/>
    <w:rsid w:val="00BF6396"/>
    <w:rsid w:val="00BF7AFA"/>
    <w:rsid w:val="00C01102"/>
    <w:rsid w:val="00C0218E"/>
    <w:rsid w:val="00C03CBA"/>
    <w:rsid w:val="00C0665D"/>
    <w:rsid w:val="00C0711F"/>
    <w:rsid w:val="00C07C40"/>
    <w:rsid w:val="00C1218C"/>
    <w:rsid w:val="00C125D4"/>
    <w:rsid w:val="00C12F4F"/>
    <w:rsid w:val="00C14B14"/>
    <w:rsid w:val="00C20092"/>
    <w:rsid w:val="00C200D4"/>
    <w:rsid w:val="00C205A8"/>
    <w:rsid w:val="00C208E3"/>
    <w:rsid w:val="00C21B3F"/>
    <w:rsid w:val="00C22B13"/>
    <w:rsid w:val="00C235D0"/>
    <w:rsid w:val="00C245D8"/>
    <w:rsid w:val="00C25D30"/>
    <w:rsid w:val="00C301EB"/>
    <w:rsid w:val="00C350F8"/>
    <w:rsid w:val="00C40E0F"/>
    <w:rsid w:val="00C41252"/>
    <w:rsid w:val="00C4206C"/>
    <w:rsid w:val="00C42164"/>
    <w:rsid w:val="00C43D98"/>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C5F"/>
    <w:rsid w:val="00C73ACC"/>
    <w:rsid w:val="00C763D5"/>
    <w:rsid w:val="00C80A58"/>
    <w:rsid w:val="00C80CEB"/>
    <w:rsid w:val="00C82AA2"/>
    <w:rsid w:val="00C82EA5"/>
    <w:rsid w:val="00C83E75"/>
    <w:rsid w:val="00C85EBF"/>
    <w:rsid w:val="00C86AC2"/>
    <w:rsid w:val="00C87E5C"/>
    <w:rsid w:val="00C911D7"/>
    <w:rsid w:val="00C91C91"/>
    <w:rsid w:val="00C96896"/>
    <w:rsid w:val="00C96988"/>
    <w:rsid w:val="00CA48B1"/>
    <w:rsid w:val="00CA4C53"/>
    <w:rsid w:val="00CA55A8"/>
    <w:rsid w:val="00CA61A0"/>
    <w:rsid w:val="00CA7B03"/>
    <w:rsid w:val="00CB1547"/>
    <w:rsid w:val="00CB2846"/>
    <w:rsid w:val="00CB38D2"/>
    <w:rsid w:val="00CB46CA"/>
    <w:rsid w:val="00CB5EEF"/>
    <w:rsid w:val="00CB6160"/>
    <w:rsid w:val="00CB77F4"/>
    <w:rsid w:val="00CB7D7E"/>
    <w:rsid w:val="00CC0A38"/>
    <w:rsid w:val="00CC0A56"/>
    <w:rsid w:val="00CC0C90"/>
    <w:rsid w:val="00CC4B00"/>
    <w:rsid w:val="00CC65EB"/>
    <w:rsid w:val="00CD3567"/>
    <w:rsid w:val="00CD687C"/>
    <w:rsid w:val="00CE18E8"/>
    <w:rsid w:val="00CE2084"/>
    <w:rsid w:val="00CE3286"/>
    <w:rsid w:val="00CE735F"/>
    <w:rsid w:val="00CE7EF0"/>
    <w:rsid w:val="00CF0F7B"/>
    <w:rsid w:val="00CF3C3E"/>
    <w:rsid w:val="00CF7261"/>
    <w:rsid w:val="00CF7AB2"/>
    <w:rsid w:val="00D033A3"/>
    <w:rsid w:val="00D1280B"/>
    <w:rsid w:val="00D12C56"/>
    <w:rsid w:val="00D12D2C"/>
    <w:rsid w:val="00D137FE"/>
    <w:rsid w:val="00D2174D"/>
    <w:rsid w:val="00D2185A"/>
    <w:rsid w:val="00D21C42"/>
    <w:rsid w:val="00D25576"/>
    <w:rsid w:val="00D2678E"/>
    <w:rsid w:val="00D27089"/>
    <w:rsid w:val="00D27B4D"/>
    <w:rsid w:val="00D31AB7"/>
    <w:rsid w:val="00D33DC9"/>
    <w:rsid w:val="00D37B78"/>
    <w:rsid w:val="00D4159C"/>
    <w:rsid w:val="00D41D14"/>
    <w:rsid w:val="00D43715"/>
    <w:rsid w:val="00D52F4F"/>
    <w:rsid w:val="00D54A1B"/>
    <w:rsid w:val="00D56080"/>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1143"/>
    <w:rsid w:val="00DB1155"/>
    <w:rsid w:val="00DB1566"/>
    <w:rsid w:val="00DB1741"/>
    <w:rsid w:val="00DB424B"/>
    <w:rsid w:val="00DB6FA9"/>
    <w:rsid w:val="00DB7B7D"/>
    <w:rsid w:val="00DC0A70"/>
    <w:rsid w:val="00DC1B97"/>
    <w:rsid w:val="00DC1E81"/>
    <w:rsid w:val="00DC1EC3"/>
    <w:rsid w:val="00DC27F4"/>
    <w:rsid w:val="00DC4939"/>
    <w:rsid w:val="00DC6555"/>
    <w:rsid w:val="00DD2569"/>
    <w:rsid w:val="00DD2D4F"/>
    <w:rsid w:val="00DD32F3"/>
    <w:rsid w:val="00DD4A03"/>
    <w:rsid w:val="00DD76D9"/>
    <w:rsid w:val="00DD784D"/>
    <w:rsid w:val="00DE2B68"/>
    <w:rsid w:val="00DE6650"/>
    <w:rsid w:val="00DE68F2"/>
    <w:rsid w:val="00DE7F0B"/>
    <w:rsid w:val="00DF14D3"/>
    <w:rsid w:val="00DF16A8"/>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A1E"/>
    <w:rsid w:val="00E12E97"/>
    <w:rsid w:val="00E131A7"/>
    <w:rsid w:val="00E14B88"/>
    <w:rsid w:val="00E17F1B"/>
    <w:rsid w:val="00E21CBC"/>
    <w:rsid w:val="00E26797"/>
    <w:rsid w:val="00E2725A"/>
    <w:rsid w:val="00E31672"/>
    <w:rsid w:val="00E31ADD"/>
    <w:rsid w:val="00E33B2F"/>
    <w:rsid w:val="00E36361"/>
    <w:rsid w:val="00E36A27"/>
    <w:rsid w:val="00E37EBA"/>
    <w:rsid w:val="00E40DA1"/>
    <w:rsid w:val="00E415DA"/>
    <w:rsid w:val="00E41F1A"/>
    <w:rsid w:val="00E46771"/>
    <w:rsid w:val="00E5084A"/>
    <w:rsid w:val="00E517F0"/>
    <w:rsid w:val="00E53B39"/>
    <w:rsid w:val="00E55EF5"/>
    <w:rsid w:val="00E55FE7"/>
    <w:rsid w:val="00E56CE6"/>
    <w:rsid w:val="00E57053"/>
    <w:rsid w:val="00E65255"/>
    <w:rsid w:val="00E65348"/>
    <w:rsid w:val="00E65E1F"/>
    <w:rsid w:val="00E70C43"/>
    <w:rsid w:val="00E71062"/>
    <w:rsid w:val="00E71098"/>
    <w:rsid w:val="00E72314"/>
    <w:rsid w:val="00E73662"/>
    <w:rsid w:val="00E74746"/>
    <w:rsid w:val="00E74E95"/>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A69"/>
    <w:rsid w:val="00EA22CA"/>
    <w:rsid w:val="00EA488B"/>
    <w:rsid w:val="00EA6B4F"/>
    <w:rsid w:val="00EA717D"/>
    <w:rsid w:val="00EA7E46"/>
    <w:rsid w:val="00EB0876"/>
    <w:rsid w:val="00EB08B6"/>
    <w:rsid w:val="00EB13C6"/>
    <w:rsid w:val="00EB17B7"/>
    <w:rsid w:val="00EB17E1"/>
    <w:rsid w:val="00EB262F"/>
    <w:rsid w:val="00EB369A"/>
    <w:rsid w:val="00EB63F5"/>
    <w:rsid w:val="00EB694D"/>
    <w:rsid w:val="00EB6D1A"/>
    <w:rsid w:val="00EB7181"/>
    <w:rsid w:val="00EC0A21"/>
    <w:rsid w:val="00EC0CBE"/>
    <w:rsid w:val="00EC4E71"/>
    <w:rsid w:val="00EC7AB3"/>
    <w:rsid w:val="00EC7BB7"/>
    <w:rsid w:val="00EC7E9D"/>
    <w:rsid w:val="00EC7FBF"/>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3812"/>
    <w:rsid w:val="00F0640F"/>
    <w:rsid w:val="00F07F77"/>
    <w:rsid w:val="00F112D3"/>
    <w:rsid w:val="00F123B0"/>
    <w:rsid w:val="00F159DA"/>
    <w:rsid w:val="00F15B4A"/>
    <w:rsid w:val="00F163BF"/>
    <w:rsid w:val="00F16F6A"/>
    <w:rsid w:val="00F20EB3"/>
    <w:rsid w:val="00F3332B"/>
    <w:rsid w:val="00F33973"/>
    <w:rsid w:val="00F36C2D"/>
    <w:rsid w:val="00F4018C"/>
    <w:rsid w:val="00F4051F"/>
    <w:rsid w:val="00F41FD1"/>
    <w:rsid w:val="00F437B7"/>
    <w:rsid w:val="00F43BA6"/>
    <w:rsid w:val="00F446FA"/>
    <w:rsid w:val="00F4548F"/>
    <w:rsid w:val="00F53694"/>
    <w:rsid w:val="00F540E6"/>
    <w:rsid w:val="00F5424F"/>
    <w:rsid w:val="00F54E9A"/>
    <w:rsid w:val="00F5689B"/>
    <w:rsid w:val="00F57BDE"/>
    <w:rsid w:val="00F60458"/>
    <w:rsid w:val="00F608D3"/>
    <w:rsid w:val="00F613D2"/>
    <w:rsid w:val="00F613FA"/>
    <w:rsid w:val="00F6190B"/>
    <w:rsid w:val="00F62C5D"/>
    <w:rsid w:val="00F63530"/>
    <w:rsid w:val="00F64057"/>
    <w:rsid w:val="00F64924"/>
    <w:rsid w:val="00F64E5A"/>
    <w:rsid w:val="00F65A93"/>
    <w:rsid w:val="00F70387"/>
    <w:rsid w:val="00F7064A"/>
    <w:rsid w:val="00F743EA"/>
    <w:rsid w:val="00F769DC"/>
    <w:rsid w:val="00F77C1A"/>
    <w:rsid w:val="00F814A4"/>
    <w:rsid w:val="00F827DB"/>
    <w:rsid w:val="00F82F1C"/>
    <w:rsid w:val="00F94489"/>
    <w:rsid w:val="00F95A07"/>
    <w:rsid w:val="00F961F9"/>
    <w:rsid w:val="00F978BA"/>
    <w:rsid w:val="00FA02AD"/>
    <w:rsid w:val="00FA1EF1"/>
    <w:rsid w:val="00FA23BC"/>
    <w:rsid w:val="00FA4C9A"/>
    <w:rsid w:val="00FA7A57"/>
    <w:rsid w:val="00FB2EF1"/>
    <w:rsid w:val="00FB3DC4"/>
    <w:rsid w:val="00FB3E89"/>
    <w:rsid w:val="00FB540F"/>
    <w:rsid w:val="00FB7A34"/>
    <w:rsid w:val="00FC1529"/>
    <w:rsid w:val="00FC49B7"/>
    <w:rsid w:val="00FC5F9A"/>
    <w:rsid w:val="00FC743B"/>
    <w:rsid w:val="00FD1ADD"/>
    <w:rsid w:val="00FD1BBC"/>
    <w:rsid w:val="00FD40B8"/>
    <w:rsid w:val="00FD7745"/>
    <w:rsid w:val="00FD7B99"/>
    <w:rsid w:val="00FE0A5E"/>
    <w:rsid w:val="00FF5A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5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306619"/>
    <w:pPr>
      <w:ind w:left="567"/>
      <w:jc w:val="both"/>
    </w:pPr>
    <w:rPr>
      <w:rFonts w:ascii="Arial Narrow" w:hAnsi="Arial Narrow" w:cs="Arial Narrow"/>
      <w:b/>
      <w:bCs/>
      <w:sz w:val="28"/>
      <w:szCs w:val="28"/>
      <w:u w:val="single"/>
      <w:effect w:val="blinkBackground"/>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306619"/>
    <w:pPr>
      <w:ind w:left="567"/>
      <w:jc w:val="both"/>
    </w:pPr>
    <w:rPr>
      <w:rFonts w:ascii="Arial Narrow" w:hAnsi="Arial Narrow" w:cs="Arial Narrow"/>
      <w:b/>
      <w:bCs/>
      <w:sz w:val="28"/>
      <w:szCs w:val="28"/>
      <w:u w:val="single"/>
      <w:effect w:val="blinkBackground"/>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E6B9B-DF71-4045-9EC5-8C86D1C5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31</Pages>
  <Words>15096</Words>
  <Characters>80481</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95387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192</cp:revision>
  <cp:lastPrinted>2018-06-22T21:07:00Z</cp:lastPrinted>
  <dcterms:created xsi:type="dcterms:W3CDTF">2017-05-19T18:04:00Z</dcterms:created>
  <dcterms:modified xsi:type="dcterms:W3CDTF">2018-06-22T22:02:00Z</dcterms:modified>
</cp:coreProperties>
</file>